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E9" w:rsidRPr="00C13FC9" w:rsidRDefault="000D29E9" w:rsidP="00B945AE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bookmarkStart w:id="0" w:name="_GoBack"/>
      <w:bookmarkEnd w:id="0"/>
    </w:p>
    <w:p w:rsidR="00C32E6E" w:rsidRPr="00C13FC9" w:rsidRDefault="00C32E6E" w:rsidP="00B945AE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NOTAS DE DESGLOCE</w:t>
      </w:r>
    </w:p>
    <w:p w:rsidR="00C32E6E" w:rsidRPr="00C13FC9" w:rsidRDefault="00C32E6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C32E6E" w:rsidRPr="00C13FC9" w:rsidRDefault="00C32E6E" w:rsidP="000C5782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NOTAS AL ESTADO DE SITUACION FINANCIERA</w:t>
      </w:r>
      <w:r w:rsidR="00BA1E58" w:rsidRPr="00C13FC9">
        <w:rPr>
          <w:rFonts w:ascii="Consolas" w:hAnsi="Consolas"/>
          <w:b/>
          <w:sz w:val="22"/>
          <w:szCs w:val="22"/>
        </w:rPr>
        <w:t xml:space="preserve"> I</w:t>
      </w:r>
      <w:r w:rsidR="00E2483A">
        <w:rPr>
          <w:rFonts w:ascii="Consolas" w:hAnsi="Consolas"/>
          <w:b/>
          <w:sz w:val="22"/>
          <w:szCs w:val="22"/>
        </w:rPr>
        <w:t>I</w:t>
      </w:r>
      <w:r w:rsidR="004E28B6">
        <w:rPr>
          <w:rFonts w:ascii="Consolas" w:hAnsi="Consolas"/>
          <w:b/>
          <w:sz w:val="22"/>
          <w:szCs w:val="22"/>
        </w:rPr>
        <w:t>I</w:t>
      </w:r>
      <w:r w:rsidR="00BA1E58" w:rsidRPr="00C13FC9">
        <w:rPr>
          <w:rFonts w:ascii="Consolas" w:hAnsi="Consolas"/>
          <w:b/>
          <w:sz w:val="22"/>
          <w:szCs w:val="22"/>
        </w:rPr>
        <w:t xml:space="preserve"> TRIMESTRE 201</w:t>
      </w:r>
      <w:r w:rsidR="00E83FD5">
        <w:rPr>
          <w:rFonts w:ascii="Consolas" w:hAnsi="Consolas"/>
          <w:b/>
          <w:sz w:val="22"/>
          <w:szCs w:val="22"/>
        </w:rPr>
        <w:t>9</w:t>
      </w:r>
    </w:p>
    <w:p w:rsidR="00C32E6E" w:rsidRPr="00C13FC9" w:rsidRDefault="00C32E6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C32E6E" w:rsidRPr="00C13FC9" w:rsidRDefault="00C32E6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NOTA 1.- </w:t>
      </w:r>
      <w:r w:rsidR="00CD4B73" w:rsidRPr="00C13FC9">
        <w:rPr>
          <w:rFonts w:ascii="Consolas" w:hAnsi="Consolas"/>
          <w:b/>
          <w:sz w:val="22"/>
          <w:szCs w:val="22"/>
        </w:rPr>
        <w:t>EFECTIVO/</w:t>
      </w:r>
      <w:r w:rsidRPr="00C13FC9">
        <w:rPr>
          <w:rFonts w:ascii="Consolas" w:hAnsi="Consolas"/>
          <w:b/>
          <w:sz w:val="22"/>
          <w:szCs w:val="22"/>
        </w:rPr>
        <w:t>BANCOS/TESORERIA E INVERSIONES TEMPORALES</w:t>
      </w:r>
    </w:p>
    <w:p w:rsidR="008226FF" w:rsidRPr="00C13FC9" w:rsidRDefault="008226FF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BA1E58" w:rsidRPr="00C13FC9" w:rsidRDefault="00BD15FD" w:rsidP="000C5782">
      <w:pPr>
        <w:pStyle w:val="Textopredeterminado"/>
        <w:jc w:val="both"/>
        <w:rPr>
          <w:rFonts w:ascii="Consolas" w:hAnsi="Consolas"/>
          <w:sz w:val="20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Al </w:t>
      </w:r>
      <w:r w:rsidR="008154FC">
        <w:rPr>
          <w:rFonts w:ascii="Consolas" w:hAnsi="Consolas"/>
          <w:sz w:val="22"/>
          <w:szCs w:val="22"/>
        </w:rPr>
        <w:t>3</w:t>
      </w:r>
      <w:r w:rsidR="00E2483A">
        <w:rPr>
          <w:rFonts w:ascii="Consolas" w:hAnsi="Consolas"/>
          <w:sz w:val="22"/>
          <w:szCs w:val="22"/>
        </w:rPr>
        <w:t>0</w:t>
      </w:r>
      <w:r w:rsidR="008154FC">
        <w:rPr>
          <w:rFonts w:ascii="Consolas" w:hAnsi="Consolas"/>
          <w:sz w:val="22"/>
          <w:szCs w:val="22"/>
        </w:rPr>
        <w:t xml:space="preserve"> de </w:t>
      </w:r>
      <w:r w:rsidR="004E28B6">
        <w:rPr>
          <w:rFonts w:ascii="Consolas" w:hAnsi="Consolas"/>
          <w:sz w:val="22"/>
          <w:szCs w:val="22"/>
        </w:rPr>
        <w:t>septiembre</w:t>
      </w:r>
      <w:r w:rsidR="008154FC">
        <w:rPr>
          <w:rFonts w:ascii="Consolas" w:hAnsi="Consolas"/>
          <w:sz w:val="22"/>
          <w:szCs w:val="22"/>
        </w:rPr>
        <w:t xml:space="preserve"> </w:t>
      </w:r>
      <w:r w:rsidR="00551C14">
        <w:rPr>
          <w:rFonts w:ascii="Consolas" w:hAnsi="Consolas"/>
          <w:sz w:val="22"/>
          <w:szCs w:val="22"/>
        </w:rPr>
        <w:t>del 201</w:t>
      </w:r>
      <w:r w:rsidR="00E83FD5">
        <w:rPr>
          <w:rFonts w:ascii="Consolas" w:hAnsi="Consolas"/>
          <w:sz w:val="22"/>
          <w:szCs w:val="22"/>
        </w:rPr>
        <w:t>9</w:t>
      </w:r>
      <w:r w:rsidR="00C32E6E" w:rsidRPr="00C13FC9">
        <w:rPr>
          <w:rFonts w:ascii="Consolas" w:hAnsi="Consolas"/>
          <w:sz w:val="22"/>
          <w:szCs w:val="22"/>
        </w:rPr>
        <w:t xml:space="preserve"> </w:t>
      </w:r>
      <w:r w:rsidR="00FC16A8" w:rsidRPr="00C13FC9">
        <w:rPr>
          <w:rFonts w:ascii="Consolas" w:hAnsi="Consolas"/>
          <w:sz w:val="22"/>
          <w:szCs w:val="22"/>
        </w:rPr>
        <w:t>est</w:t>
      </w:r>
      <w:r w:rsidR="00D32306" w:rsidRPr="00C13FC9">
        <w:rPr>
          <w:rFonts w:ascii="Consolas" w:hAnsi="Consolas"/>
          <w:sz w:val="22"/>
          <w:szCs w:val="22"/>
        </w:rPr>
        <w:t>e rubro de cuentas lo integran</w:t>
      </w:r>
      <w:r w:rsidR="00FC16A8" w:rsidRPr="00C13FC9">
        <w:rPr>
          <w:rFonts w:ascii="Consolas" w:hAnsi="Consolas"/>
          <w:sz w:val="22"/>
          <w:szCs w:val="22"/>
        </w:rPr>
        <w:t xml:space="preserve"> los saldos de diversas</w:t>
      </w:r>
      <w:r w:rsidR="00D32306" w:rsidRPr="00C13FC9">
        <w:rPr>
          <w:rFonts w:ascii="Consolas" w:hAnsi="Consolas"/>
          <w:sz w:val="22"/>
          <w:szCs w:val="22"/>
        </w:rPr>
        <w:t xml:space="preserve"> cuentas de cheques de las siguientes</w:t>
      </w:r>
      <w:r w:rsidR="00FE695D" w:rsidRPr="00C13FC9">
        <w:rPr>
          <w:rFonts w:ascii="Consolas" w:hAnsi="Consolas"/>
          <w:sz w:val="22"/>
          <w:szCs w:val="22"/>
        </w:rPr>
        <w:t xml:space="preserve"> Instituciones B</w:t>
      </w:r>
      <w:r w:rsidR="00FC16A8" w:rsidRPr="00C13FC9">
        <w:rPr>
          <w:rFonts w:ascii="Consolas" w:hAnsi="Consolas"/>
          <w:sz w:val="22"/>
          <w:szCs w:val="22"/>
        </w:rPr>
        <w:t>ancarias</w:t>
      </w:r>
      <w:r w:rsidR="00CD4B73" w:rsidRPr="00C13FC9">
        <w:rPr>
          <w:rFonts w:ascii="Consolas" w:hAnsi="Consolas"/>
          <w:sz w:val="22"/>
          <w:szCs w:val="22"/>
        </w:rPr>
        <w:t xml:space="preserve"> </w:t>
      </w:r>
      <w:r w:rsidR="006457D9" w:rsidRPr="00C13FC9">
        <w:rPr>
          <w:rFonts w:ascii="Consolas" w:hAnsi="Consolas"/>
          <w:sz w:val="22"/>
          <w:szCs w:val="22"/>
        </w:rPr>
        <w:t>que</w:t>
      </w:r>
      <w:r w:rsidR="0044222F" w:rsidRPr="00C13FC9">
        <w:rPr>
          <w:rFonts w:ascii="Consolas" w:hAnsi="Consolas"/>
          <w:sz w:val="22"/>
          <w:szCs w:val="22"/>
        </w:rPr>
        <w:t xml:space="preserve"> reflejan </w:t>
      </w:r>
      <w:r w:rsidR="006457D9" w:rsidRPr="00C13FC9">
        <w:rPr>
          <w:rFonts w:ascii="Consolas" w:hAnsi="Consolas"/>
          <w:sz w:val="22"/>
          <w:szCs w:val="22"/>
        </w:rPr>
        <w:t>el efectivo y equivalentes en posesión de la Entidad der</w:t>
      </w:r>
      <w:r w:rsidR="008F45F9" w:rsidRPr="00C13FC9">
        <w:rPr>
          <w:rFonts w:ascii="Consolas" w:hAnsi="Consolas"/>
          <w:sz w:val="22"/>
          <w:szCs w:val="22"/>
        </w:rPr>
        <w:t xml:space="preserve">ivados de los ingresos propios </w:t>
      </w:r>
      <w:r w:rsidR="006457D9" w:rsidRPr="00C13FC9">
        <w:rPr>
          <w:rFonts w:ascii="Consolas" w:hAnsi="Consolas"/>
          <w:sz w:val="22"/>
          <w:szCs w:val="22"/>
        </w:rPr>
        <w:t>así</w:t>
      </w:r>
      <w:r w:rsidR="008F45F9" w:rsidRPr="00C13FC9">
        <w:rPr>
          <w:rFonts w:ascii="Consolas" w:hAnsi="Consolas"/>
          <w:sz w:val="22"/>
          <w:szCs w:val="22"/>
        </w:rPr>
        <w:t xml:space="preserve"> como</w:t>
      </w:r>
      <w:r w:rsidR="00A474A3" w:rsidRPr="00C13FC9">
        <w:rPr>
          <w:rFonts w:ascii="Consolas" w:hAnsi="Consolas"/>
          <w:sz w:val="22"/>
          <w:szCs w:val="22"/>
        </w:rPr>
        <w:t xml:space="preserve"> </w:t>
      </w:r>
      <w:r w:rsidR="00051C59" w:rsidRPr="00C13FC9">
        <w:rPr>
          <w:rFonts w:ascii="Consolas" w:hAnsi="Consolas"/>
          <w:sz w:val="22"/>
          <w:szCs w:val="22"/>
        </w:rPr>
        <w:t xml:space="preserve">los </w:t>
      </w:r>
      <w:r w:rsidR="00D47196" w:rsidRPr="00C13FC9">
        <w:rPr>
          <w:rFonts w:ascii="Consolas" w:hAnsi="Consolas"/>
          <w:sz w:val="22"/>
          <w:szCs w:val="22"/>
        </w:rPr>
        <w:t>Donativos</w:t>
      </w:r>
      <w:r w:rsidR="00051C59" w:rsidRPr="00C13FC9">
        <w:rPr>
          <w:rFonts w:ascii="Consolas" w:hAnsi="Consolas"/>
          <w:sz w:val="22"/>
          <w:szCs w:val="22"/>
        </w:rPr>
        <w:t xml:space="preserve"> y </w:t>
      </w:r>
      <w:r w:rsidR="00D47196" w:rsidRPr="00C13FC9">
        <w:rPr>
          <w:rFonts w:ascii="Consolas" w:hAnsi="Consolas"/>
          <w:sz w:val="22"/>
          <w:szCs w:val="22"/>
        </w:rPr>
        <w:t>Transferencias de Recursos Fiscales</w:t>
      </w:r>
      <w:r w:rsidR="008F45F9" w:rsidRPr="00C13FC9">
        <w:rPr>
          <w:rFonts w:ascii="Consolas" w:hAnsi="Consolas"/>
          <w:sz w:val="22"/>
          <w:szCs w:val="22"/>
        </w:rPr>
        <w:t xml:space="preserve"> por un importe de </w:t>
      </w:r>
      <w:r w:rsidR="00BA1E58" w:rsidRPr="00C13FC9">
        <w:rPr>
          <w:rFonts w:ascii="Consolas" w:hAnsi="Consolas"/>
          <w:sz w:val="22"/>
          <w:szCs w:val="22"/>
        </w:rPr>
        <w:t xml:space="preserve">$ </w:t>
      </w:r>
      <w:r w:rsidR="004E28B6">
        <w:rPr>
          <w:rFonts w:ascii="Consolas" w:hAnsi="Consolas"/>
          <w:sz w:val="22"/>
          <w:szCs w:val="22"/>
        </w:rPr>
        <w:t>40</w:t>
      </w:r>
      <w:r w:rsidR="00E2483A" w:rsidRPr="00E2483A">
        <w:rPr>
          <w:rFonts w:ascii="Consolas" w:hAnsi="Consolas"/>
          <w:sz w:val="22"/>
          <w:szCs w:val="22"/>
        </w:rPr>
        <w:t>,</w:t>
      </w:r>
      <w:r w:rsidR="004E28B6">
        <w:rPr>
          <w:rFonts w:ascii="Consolas" w:hAnsi="Consolas"/>
          <w:sz w:val="22"/>
          <w:szCs w:val="22"/>
        </w:rPr>
        <w:t>590</w:t>
      </w:r>
      <w:r w:rsidR="00E2483A" w:rsidRPr="00E2483A">
        <w:rPr>
          <w:rFonts w:ascii="Consolas" w:hAnsi="Consolas"/>
          <w:sz w:val="22"/>
          <w:szCs w:val="22"/>
        </w:rPr>
        <w:t>.</w:t>
      </w:r>
      <w:r w:rsidR="004E28B6">
        <w:rPr>
          <w:rFonts w:ascii="Consolas" w:hAnsi="Consolas"/>
          <w:sz w:val="22"/>
          <w:szCs w:val="22"/>
        </w:rPr>
        <w:t>56</w:t>
      </w:r>
    </w:p>
    <w:tbl>
      <w:tblPr>
        <w:tblW w:w="4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</w:tblGrid>
      <w:tr w:rsidR="00BA1E58" w:rsidRPr="00C13FC9" w:rsidTr="00F61938">
        <w:trPr>
          <w:trHeight w:val="255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A1E58" w:rsidRPr="00C13FC9" w:rsidRDefault="00BA1E58" w:rsidP="00BA1E58">
            <w:pPr>
              <w:rPr>
                <w:rFonts w:ascii="Consolas" w:hAnsi="Consolas" w:cs="Arial"/>
                <w:sz w:val="28"/>
                <w:lang w:eastAsia="es-MX"/>
              </w:rPr>
            </w:pPr>
          </w:p>
        </w:tc>
      </w:tr>
    </w:tbl>
    <w:p w:rsidR="0046197E" w:rsidRPr="00C13FC9" w:rsidRDefault="0046197E" w:rsidP="0046197E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 w:cs="Arial"/>
          <w:spacing w:val="-3"/>
          <w:sz w:val="22"/>
          <w:szCs w:val="22"/>
        </w:rPr>
        <w:t>La cuenta de bancos se integra por</w:t>
      </w:r>
      <w:r w:rsidR="00BA1E58" w:rsidRPr="00C13FC9">
        <w:rPr>
          <w:rFonts w:ascii="Consolas" w:hAnsi="Consolas" w:cs="Arial"/>
          <w:spacing w:val="-3"/>
          <w:sz w:val="22"/>
          <w:szCs w:val="22"/>
        </w:rPr>
        <w:t xml:space="preserve"> los diferentes importes que se detallan a continuación, considerando el banco y sus importes de mayo</w:t>
      </w:r>
      <w:r w:rsidR="00BD15FD" w:rsidRPr="00C13FC9">
        <w:rPr>
          <w:rFonts w:ascii="Consolas" w:hAnsi="Consolas" w:cs="Arial"/>
          <w:spacing w:val="-3"/>
          <w:sz w:val="22"/>
          <w:szCs w:val="22"/>
        </w:rPr>
        <w:t xml:space="preserve">r a menor según los saldos al </w:t>
      </w:r>
      <w:r w:rsidR="00E2483A">
        <w:rPr>
          <w:rFonts w:ascii="Consolas" w:hAnsi="Consolas" w:cs="Arial"/>
          <w:spacing w:val="-3"/>
          <w:sz w:val="22"/>
          <w:szCs w:val="22"/>
        </w:rPr>
        <w:t xml:space="preserve">30 de </w:t>
      </w:r>
      <w:r w:rsidR="004E28B6">
        <w:rPr>
          <w:rFonts w:ascii="Consolas" w:hAnsi="Consolas" w:cs="Arial"/>
          <w:spacing w:val="-3"/>
          <w:sz w:val="22"/>
          <w:szCs w:val="22"/>
        </w:rPr>
        <w:t>septiembre</w:t>
      </w:r>
      <w:r w:rsidR="00E2483A">
        <w:rPr>
          <w:rFonts w:ascii="Consolas" w:hAnsi="Consolas" w:cs="Arial"/>
          <w:spacing w:val="-3"/>
          <w:sz w:val="22"/>
          <w:szCs w:val="22"/>
        </w:rPr>
        <w:t xml:space="preserve"> del 2019</w:t>
      </w:r>
    </w:p>
    <w:p w:rsidR="00051C59" w:rsidRPr="00C13FC9" w:rsidRDefault="00051C5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5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31"/>
      </w:tblGrid>
      <w:tr w:rsidR="005E5209" w:rsidRPr="00C13FC9" w:rsidTr="00FA542C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5209" w:rsidRPr="00C13FC9" w:rsidRDefault="005E5209" w:rsidP="005E5209">
            <w:pPr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BANCO Y NUMERO CTA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E5209" w:rsidRPr="00C13FC9" w:rsidRDefault="005E5209" w:rsidP="005E5209">
            <w:pPr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IMPORTE</w:t>
            </w:r>
          </w:p>
        </w:tc>
      </w:tr>
      <w:tr w:rsidR="005E5209" w:rsidRPr="00C13FC9" w:rsidTr="00FA542C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C13FC9" w:rsidRDefault="004F3F2F" w:rsidP="00BD15FD">
            <w:pP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Scotiabank Inverlat Cta:255-8319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C13FC9" w:rsidRDefault="004E28B6" w:rsidP="005E5209">
            <w:pPr>
              <w:jc w:val="right"/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40,590.56</w:t>
            </w:r>
          </w:p>
        </w:tc>
      </w:tr>
      <w:tr w:rsidR="005E5209" w:rsidRPr="00C13FC9" w:rsidTr="00FA542C">
        <w:trPr>
          <w:trHeight w:val="25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C13FC9" w:rsidRDefault="004F3F2F" w:rsidP="00BD15FD">
            <w:pPr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Scotiabank Inverlat 11202588498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E5209" w:rsidRPr="00C13FC9" w:rsidRDefault="004F3F2F" w:rsidP="005E5209">
            <w:pPr>
              <w:jc w:val="right"/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5E5209" w:rsidRPr="00C13FC9" w:rsidTr="00FA542C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E5209" w:rsidRPr="00C13FC9" w:rsidRDefault="005E5209" w:rsidP="005E5209">
            <w:pPr>
              <w:rPr>
                <w:rFonts w:ascii="Consolas" w:hAnsi="Consolas" w:cs="Arial"/>
                <w:b/>
                <w:sz w:val="28"/>
                <w:lang w:eastAsia="es-MX"/>
              </w:rPr>
            </w:pPr>
            <w:r w:rsidRPr="00C13FC9">
              <w:rPr>
                <w:rFonts w:ascii="Consolas" w:hAnsi="Consolas" w:cs="Arial"/>
                <w:b/>
                <w:sz w:val="22"/>
                <w:lang w:eastAsia="es-MX"/>
              </w:rPr>
              <w:t>TOTAL CAJA Y BANCOS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E5209" w:rsidRPr="00C13FC9" w:rsidRDefault="004E28B6" w:rsidP="004F3F2F">
            <w:pPr>
              <w:jc w:val="right"/>
              <w:rPr>
                <w:rFonts w:ascii="Consolas" w:hAnsi="Consolas" w:cs="Arial"/>
                <w:b/>
                <w:sz w:val="24"/>
                <w:lang w:eastAsia="es-MX"/>
              </w:rPr>
            </w:pPr>
            <w:r>
              <w:rPr>
                <w:rFonts w:ascii="Consolas" w:hAnsi="Consolas" w:cs="Arial"/>
                <w:b/>
                <w:sz w:val="24"/>
                <w:lang w:eastAsia="es-MX"/>
              </w:rPr>
              <w:t>40,590.56</w:t>
            </w:r>
          </w:p>
        </w:tc>
      </w:tr>
    </w:tbl>
    <w:p w:rsidR="00424F55" w:rsidRPr="00C13FC9" w:rsidRDefault="00424F55" w:rsidP="00424F55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24F55" w:rsidRPr="00C13FC9" w:rsidRDefault="00424F55" w:rsidP="00424F55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D5A86" w:rsidRPr="00C13FC9" w:rsidRDefault="00C24F48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2</w:t>
      </w:r>
      <w:r w:rsidR="00C71488" w:rsidRPr="00C13FC9">
        <w:rPr>
          <w:rFonts w:ascii="Consolas" w:hAnsi="Consolas"/>
          <w:b/>
          <w:sz w:val="22"/>
          <w:szCs w:val="22"/>
        </w:rPr>
        <w:t>.-</w:t>
      </w:r>
      <w:r w:rsidR="00424F55" w:rsidRPr="00C13FC9">
        <w:rPr>
          <w:rFonts w:ascii="Consolas" w:hAnsi="Consolas"/>
          <w:b/>
          <w:sz w:val="22"/>
          <w:szCs w:val="22"/>
        </w:rPr>
        <w:t xml:space="preserve">DERECHOS A RECIBIR </w:t>
      </w:r>
      <w:r w:rsidR="00D47196" w:rsidRPr="00C13FC9">
        <w:rPr>
          <w:rFonts w:ascii="Consolas" w:hAnsi="Consolas"/>
          <w:b/>
          <w:sz w:val="22"/>
          <w:szCs w:val="22"/>
        </w:rPr>
        <w:t>EFECTIVOS Y EQUIVALENTES</w:t>
      </w:r>
      <w:r w:rsidR="00551C14">
        <w:rPr>
          <w:rFonts w:ascii="Consolas" w:hAnsi="Consolas"/>
          <w:b/>
          <w:sz w:val="22"/>
          <w:szCs w:val="22"/>
        </w:rPr>
        <w:t xml:space="preserve"> Y DERECHOS A RECIBIR BIENES O SERVICIOS</w:t>
      </w:r>
      <w:r w:rsidR="00C21DEC" w:rsidRPr="00C13FC9">
        <w:rPr>
          <w:rFonts w:ascii="Consolas" w:hAnsi="Consolas"/>
          <w:b/>
          <w:sz w:val="22"/>
          <w:szCs w:val="22"/>
        </w:rPr>
        <w:t>:</w:t>
      </w:r>
    </w:p>
    <w:p w:rsidR="00C21DEC" w:rsidRPr="00C13FC9" w:rsidRDefault="00C21D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Representadas principalmente por</w:t>
      </w:r>
      <w:r w:rsidR="00424F55" w:rsidRPr="00C13FC9">
        <w:rPr>
          <w:rFonts w:ascii="Consolas" w:hAnsi="Consolas"/>
          <w:b/>
          <w:sz w:val="22"/>
          <w:szCs w:val="22"/>
        </w:rPr>
        <w:t xml:space="preserve"> Cuentas por Cobrar a Corto Plazo</w:t>
      </w:r>
      <w:r w:rsidR="00A36F16" w:rsidRPr="00C13FC9">
        <w:rPr>
          <w:rFonts w:ascii="Consolas" w:hAnsi="Consolas"/>
          <w:b/>
          <w:sz w:val="22"/>
          <w:szCs w:val="22"/>
        </w:rPr>
        <w:t>,</w:t>
      </w:r>
      <w:r w:rsidR="00D47196" w:rsidRPr="00C13FC9">
        <w:rPr>
          <w:rFonts w:ascii="Consolas" w:hAnsi="Consolas"/>
          <w:b/>
          <w:sz w:val="22"/>
          <w:szCs w:val="22"/>
        </w:rPr>
        <w:t xml:space="preserve"> Deudores Diversos</w:t>
      </w:r>
      <w:r w:rsidRPr="00C13FC9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b/>
          <w:sz w:val="22"/>
          <w:szCs w:val="22"/>
        </w:rPr>
        <w:t>por cobrar a corto plazo</w:t>
      </w:r>
      <w:r w:rsidR="00A36F16" w:rsidRPr="00C13FC9">
        <w:rPr>
          <w:rFonts w:ascii="Consolas" w:hAnsi="Consolas"/>
          <w:b/>
          <w:sz w:val="22"/>
          <w:szCs w:val="22"/>
        </w:rPr>
        <w:t xml:space="preserve"> y Otros Derechos a Recibir Efectivos y Equivalentes</w:t>
      </w:r>
      <w:r w:rsidRPr="00C13FC9">
        <w:rPr>
          <w:rFonts w:ascii="Consolas" w:hAnsi="Consolas"/>
          <w:sz w:val="22"/>
          <w:szCs w:val="22"/>
        </w:rPr>
        <w:t xml:space="preserve">. </w:t>
      </w:r>
      <w:r w:rsidR="00D47196" w:rsidRPr="00C13FC9">
        <w:rPr>
          <w:rFonts w:ascii="Consolas" w:hAnsi="Consolas"/>
          <w:sz w:val="22"/>
          <w:szCs w:val="22"/>
        </w:rPr>
        <w:t>A</w:t>
      </w:r>
      <w:r w:rsidR="00FA542C" w:rsidRPr="00C13FC9">
        <w:rPr>
          <w:rFonts w:ascii="Consolas" w:hAnsi="Consolas"/>
          <w:sz w:val="22"/>
          <w:szCs w:val="22"/>
        </w:rPr>
        <w:t xml:space="preserve">l </w:t>
      </w:r>
      <w:r w:rsidR="00E2483A">
        <w:rPr>
          <w:rFonts w:ascii="Consolas" w:hAnsi="Consolas"/>
          <w:sz w:val="22"/>
          <w:szCs w:val="22"/>
        </w:rPr>
        <w:t xml:space="preserve">30 de </w:t>
      </w:r>
      <w:r w:rsidR="004E28B6">
        <w:rPr>
          <w:rFonts w:ascii="Consolas" w:hAnsi="Consolas"/>
          <w:sz w:val="22"/>
          <w:szCs w:val="22"/>
        </w:rPr>
        <w:t>septiembre</w:t>
      </w:r>
      <w:r w:rsidR="00E2483A">
        <w:rPr>
          <w:rFonts w:ascii="Consolas" w:hAnsi="Consolas"/>
          <w:sz w:val="22"/>
          <w:szCs w:val="22"/>
        </w:rPr>
        <w:t xml:space="preserve"> del 2019</w:t>
      </w:r>
      <w:r w:rsidRPr="00C13FC9">
        <w:rPr>
          <w:rFonts w:ascii="Consolas" w:hAnsi="Consolas"/>
          <w:sz w:val="22"/>
          <w:szCs w:val="22"/>
        </w:rPr>
        <w:t xml:space="preserve"> este rubro cerró</w:t>
      </w:r>
      <w:r w:rsidR="00FA542C" w:rsidRPr="00C13FC9">
        <w:rPr>
          <w:rFonts w:ascii="Consolas" w:hAnsi="Consolas"/>
          <w:sz w:val="22"/>
          <w:szCs w:val="22"/>
        </w:rPr>
        <w:t xml:space="preserve"> con un importe de   </w:t>
      </w:r>
      <w:r w:rsidR="00FA542C" w:rsidRPr="00C13FC9">
        <w:rPr>
          <w:rFonts w:ascii="Consolas" w:hAnsi="Consolas" w:cs="Arial"/>
        </w:rPr>
        <w:t>$</w:t>
      </w:r>
      <w:r w:rsidR="00D47196" w:rsidRPr="00C13FC9">
        <w:rPr>
          <w:rFonts w:ascii="Consolas" w:hAnsi="Consolas" w:cs="Arial"/>
        </w:rPr>
        <w:t xml:space="preserve"> </w:t>
      </w:r>
      <w:r w:rsidR="00E2483A">
        <w:rPr>
          <w:rFonts w:ascii="Consolas" w:hAnsi="Consolas" w:cs="Arial"/>
        </w:rPr>
        <w:t>4,</w:t>
      </w:r>
      <w:r w:rsidR="004E28B6">
        <w:rPr>
          <w:rFonts w:ascii="Consolas" w:hAnsi="Consolas" w:cs="Arial"/>
        </w:rPr>
        <w:t>747</w:t>
      </w:r>
      <w:r w:rsidR="00E2483A">
        <w:rPr>
          <w:rFonts w:ascii="Consolas" w:hAnsi="Consolas" w:cs="Arial"/>
        </w:rPr>
        <w:t>,30</w:t>
      </w:r>
      <w:r w:rsidR="004E28B6">
        <w:rPr>
          <w:rFonts w:ascii="Consolas" w:hAnsi="Consolas" w:cs="Arial"/>
        </w:rPr>
        <w:t>7</w:t>
      </w:r>
      <w:r w:rsidR="00E2483A">
        <w:rPr>
          <w:rFonts w:ascii="Consolas" w:hAnsi="Consolas" w:cs="Arial"/>
        </w:rPr>
        <w:t>.</w:t>
      </w:r>
      <w:r w:rsidR="004E28B6">
        <w:rPr>
          <w:rFonts w:ascii="Consolas" w:hAnsi="Consolas" w:cs="Arial"/>
        </w:rPr>
        <w:t>68</w:t>
      </w:r>
    </w:p>
    <w:p w:rsidR="00C71488" w:rsidRPr="00C13FC9" w:rsidRDefault="008129CE" w:rsidP="000C5782">
      <w:pPr>
        <w:pStyle w:val="Textopredeterminado"/>
        <w:jc w:val="both"/>
        <w:rPr>
          <w:rFonts w:ascii="Consolas" w:hAnsi="Consolas"/>
          <w:b/>
          <w:sz w:val="22"/>
          <w:szCs w:val="22"/>
          <w:u w:val="single"/>
        </w:rPr>
      </w:pP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54"/>
        <w:gridCol w:w="3010"/>
      </w:tblGrid>
      <w:tr w:rsidR="00826D23" w:rsidRPr="00C13FC9" w:rsidTr="00C24F48">
        <w:tc>
          <w:tcPr>
            <w:tcW w:w="6487" w:type="dxa"/>
          </w:tcPr>
          <w:p w:rsidR="00826D23" w:rsidRPr="00C13FC9" w:rsidRDefault="00D47196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C13FC9">
              <w:rPr>
                <w:rFonts w:ascii="Consolas" w:hAnsi="Consolas"/>
                <w:b/>
                <w:sz w:val="22"/>
                <w:szCs w:val="22"/>
              </w:rPr>
              <w:t>Cuenta/Concepto</w:t>
            </w:r>
          </w:p>
        </w:tc>
        <w:tc>
          <w:tcPr>
            <w:tcW w:w="3019" w:type="dxa"/>
          </w:tcPr>
          <w:p w:rsidR="00826D23" w:rsidRPr="00C13FC9" w:rsidRDefault="004E28B6" w:rsidP="00E2483A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septiembre</w:t>
            </w:r>
            <w:r w:rsidR="00551C14">
              <w:rPr>
                <w:rFonts w:ascii="Consolas" w:hAnsi="Consolas"/>
                <w:b/>
                <w:sz w:val="22"/>
                <w:szCs w:val="22"/>
              </w:rPr>
              <w:t xml:space="preserve"> </w:t>
            </w:r>
            <w:r w:rsidR="00826D23" w:rsidRPr="00C13FC9">
              <w:rPr>
                <w:rFonts w:ascii="Consolas" w:hAnsi="Consolas"/>
                <w:b/>
                <w:sz w:val="22"/>
                <w:szCs w:val="22"/>
              </w:rPr>
              <w:t>3</w:t>
            </w:r>
            <w:r w:rsidR="00E2483A">
              <w:rPr>
                <w:rFonts w:ascii="Consolas" w:hAnsi="Consolas"/>
                <w:b/>
                <w:sz w:val="22"/>
                <w:szCs w:val="22"/>
              </w:rPr>
              <w:t>0</w:t>
            </w:r>
            <w:r w:rsidR="00826D23" w:rsidRPr="00C13FC9">
              <w:rPr>
                <w:rFonts w:ascii="Consolas" w:hAnsi="Consolas"/>
                <w:b/>
                <w:sz w:val="22"/>
                <w:szCs w:val="22"/>
              </w:rPr>
              <w:t xml:space="preserve">, </w:t>
            </w:r>
            <w:r w:rsidR="00C13FC9">
              <w:rPr>
                <w:rFonts w:ascii="Consolas" w:hAnsi="Consolas"/>
                <w:b/>
                <w:sz w:val="22"/>
                <w:szCs w:val="22"/>
              </w:rPr>
              <w:t>201</w:t>
            </w:r>
            <w:r w:rsidR="00163389">
              <w:rPr>
                <w:rFonts w:ascii="Consolas" w:hAnsi="Consolas"/>
                <w:b/>
                <w:sz w:val="22"/>
                <w:szCs w:val="22"/>
              </w:rPr>
              <w:t>9</w:t>
            </w:r>
          </w:p>
        </w:tc>
      </w:tr>
      <w:tr w:rsidR="00551C14" w:rsidRPr="00C13FC9" w:rsidTr="00C24F48">
        <w:tc>
          <w:tcPr>
            <w:tcW w:w="6487" w:type="dxa"/>
          </w:tcPr>
          <w:p w:rsidR="00551C14" w:rsidRPr="00C13FC9" w:rsidRDefault="00551C14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DERECHOS A RECIBIR EFECTIVOS Y EQUIVALENTES:</w:t>
            </w:r>
          </w:p>
        </w:tc>
        <w:tc>
          <w:tcPr>
            <w:tcW w:w="3019" w:type="dxa"/>
          </w:tcPr>
          <w:p w:rsidR="00551C14" w:rsidRDefault="00E2483A" w:rsidP="004E28B6">
            <w:pPr>
              <w:pStyle w:val="Textopredeterminado"/>
              <w:jc w:val="right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3</w:t>
            </w:r>
            <w:r w:rsidR="00E83FD5" w:rsidRPr="00E83FD5">
              <w:rPr>
                <w:rFonts w:ascii="Consolas" w:hAnsi="Consolas"/>
                <w:b/>
                <w:sz w:val="22"/>
                <w:szCs w:val="22"/>
              </w:rPr>
              <w:t>,</w:t>
            </w:r>
            <w:r w:rsidR="004E28B6">
              <w:rPr>
                <w:rFonts w:ascii="Consolas" w:hAnsi="Consolas"/>
                <w:b/>
                <w:sz w:val="22"/>
                <w:szCs w:val="22"/>
              </w:rPr>
              <w:t>824</w:t>
            </w:r>
            <w:r w:rsidR="00E83FD5" w:rsidRPr="00E83FD5">
              <w:rPr>
                <w:rFonts w:ascii="Consolas" w:hAnsi="Consolas"/>
                <w:b/>
                <w:sz w:val="22"/>
                <w:szCs w:val="22"/>
              </w:rPr>
              <w:t>,3</w:t>
            </w:r>
            <w:r w:rsidR="004E28B6">
              <w:rPr>
                <w:rFonts w:ascii="Consolas" w:hAnsi="Consolas"/>
                <w:b/>
                <w:sz w:val="22"/>
                <w:szCs w:val="22"/>
              </w:rPr>
              <w:t>27</w:t>
            </w:r>
            <w:r w:rsidR="00E83FD5" w:rsidRPr="00E83FD5">
              <w:rPr>
                <w:rFonts w:ascii="Consolas" w:hAnsi="Consolas"/>
                <w:b/>
                <w:sz w:val="22"/>
                <w:szCs w:val="22"/>
              </w:rPr>
              <w:t>.</w:t>
            </w:r>
            <w:r w:rsidR="004E28B6">
              <w:rPr>
                <w:rFonts w:ascii="Consolas" w:hAnsi="Consolas"/>
                <w:b/>
                <w:sz w:val="22"/>
                <w:szCs w:val="22"/>
              </w:rPr>
              <w:t>88</w:t>
            </w:r>
          </w:p>
        </w:tc>
      </w:tr>
      <w:tr w:rsidR="00E2483A" w:rsidRPr="00C13FC9" w:rsidTr="00C24F48">
        <w:tc>
          <w:tcPr>
            <w:tcW w:w="6487" w:type="dxa"/>
          </w:tcPr>
          <w:p w:rsidR="00E2483A" w:rsidRPr="00C13FC9" w:rsidRDefault="00E2483A" w:rsidP="00E2483A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>Cuentas por Cobrar a Corto Plazo</w:t>
            </w:r>
          </w:p>
        </w:tc>
        <w:tc>
          <w:tcPr>
            <w:tcW w:w="3019" w:type="dxa"/>
          </w:tcPr>
          <w:p w:rsidR="00E2483A" w:rsidRPr="00E2483A" w:rsidRDefault="004E28B6" w:rsidP="004E28B6">
            <w:pPr>
              <w:pStyle w:val="Textopredeterminado"/>
              <w:jc w:val="right"/>
              <w:rPr>
                <w:rFonts w:ascii="Consolas" w:hAnsi="Consolas"/>
                <w:sz w:val="22"/>
                <w:szCs w:val="22"/>
              </w:rPr>
            </w:pPr>
            <w:r w:rsidRPr="004E28B6">
              <w:rPr>
                <w:rFonts w:ascii="Consolas" w:hAnsi="Consolas"/>
                <w:sz w:val="22"/>
                <w:szCs w:val="22"/>
              </w:rPr>
              <w:t>33,923.21</w:t>
            </w:r>
          </w:p>
        </w:tc>
      </w:tr>
      <w:tr w:rsidR="004E28B6" w:rsidRPr="00C13FC9" w:rsidTr="00C24F48">
        <w:tc>
          <w:tcPr>
            <w:tcW w:w="6487" w:type="dxa"/>
          </w:tcPr>
          <w:p w:rsidR="004E28B6" w:rsidRPr="00C13FC9" w:rsidRDefault="004E28B6" w:rsidP="00E2483A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>
              <w:rPr>
                <w:rFonts w:ascii="Consolas" w:hAnsi="Consolas"/>
                <w:sz w:val="22"/>
                <w:szCs w:val="22"/>
              </w:rPr>
              <w:t>Fondos con Afectación Específica</w:t>
            </w:r>
          </w:p>
        </w:tc>
        <w:tc>
          <w:tcPr>
            <w:tcW w:w="3019" w:type="dxa"/>
          </w:tcPr>
          <w:p w:rsidR="004E28B6" w:rsidRPr="00E2483A" w:rsidRDefault="004E28B6" w:rsidP="004E28B6">
            <w:pPr>
              <w:pStyle w:val="Textopredeterminado"/>
              <w:jc w:val="right"/>
              <w:rPr>
                <w:rFonts w:ascii="Consolas" w:hAnsi="Consolas"/>
                <w:sz w:val="22"/>
                <w:szCs w:val="22"/>
              </w:rPr>
            </w:pPr>
            <w:r>
              <w:rPr>
                <w:rFonts w:ascii="Consolas" w:hAnsi="Consolas"/>
                <w:sz w:val="22"/>
                <w:szCs w:val="22"/>
              </w:rPr>
              <w:t>7.94</w:t>
            </w:r>
          </w:p>
        </w:tc>
      </w:tr>
      <w:tr w:rsidR="00E2483A" w:rsidRPr="00C13FC9" w:rsidTr="00C24F48">
        <w:tc>
          <w:tcPr>
            <w:tcW w:w="6487" w:type="dxa"/>
          </w:tcPr>
          <w:p w:rsidR="00E2483A" w:rsidRPr="00C13FC9" w:rsidRDefault="00E2483A" w:rsidP="00E2483A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>Deudores Diversos por cobrar a corto plazo</w:t>
            </w:r>
          </w:p>
        </w:tc>
        <w:tc>
          <w:tcPr>
            <w:tcW w:w="3019" w:type="dxa"/>
          </w:tcPr>
          <w:p w:rsidR="00E2483A" w:rsidRPr="00E2483A" w:rsidRDefault="004E28B6" w:rsidP="00E2483A">
            <w:pPr>
              <w:pStyle w:val="Textopredeterminado"/>
              <w:jc w:val="right"/>
              <w:rPr>
                <w:rFonts w:ascii="Consolas" w:hAnsi="Consolas"/>
                <w:sz w:val="22"/>
                <w:szCs w:val="22"/>
              </w:rPr>
            </w:pPr>
            <w:r w:rsidRPr="004E28B6">
              <w:rPr>
                <w:rFonts w:ascii="Consolas" w:hAnsi="Consolas"/>
                <w:sz w:val="22"/>
                <w:szCs w:val="22"/>
              </w:rPr>
              <w:t>3,790,396.73</w:t>
            </w:r>
          </w:p>
        </w:tc>
      </w:tr>
      <w:tr w:rsidR="00551C14" w:rsidRPr="00C13FC9" w:rsidTr="00C24F48">
        <w:tc>
          <w:tcPr>
            <w:tcW w:w="6487" w:type="dxa"/>
          </w:tcPr>
          <w:p w:rsidR="00551C14" w:rsidRPr="00551C14" w:rsidRDefault="00551C14" w:rsidP="004F3F2F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551C14">
              <w:rPr>
                <w:rFonts w:ascii="Consolas" w:hAnsi="Consolas"/>
                <w:b/>
                <w:sz w:val="22"/>
                <w:szCs w:val="22"/>
              </w:rPr>
              <w:t>DERECHOS A RECIBIR BIENES Y SERVICIOS</w:t>
            </w:r>
            <w:r>
              <w:rPr>
                <w:rFonts w:ascii="Consolas" w:hAnsi="Consolas"/>
                <w:b/>
                <w:sz w:val="22"/>
                <w:szCs w:val="22"/>
              </w:rPr>
              <w:t>:</w:t>
            </w:r>
          </w:p>
        </w:tc>
        <w:tc>
          <w:tcPr>
            <w:tcW w:w="3019" w:type="dxa"/>
          </w:tcPr>
          <w:p w:rsidR="00551C14" w:rsidRPr="00551C14" w:rsidRDefault="00E30155" w:rsidP="00E30155">
            <w:pPr>
              <w:pStyle w:val="Textopredeterminado"/>
              <w:jc w:val="right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922</w:t>
            </w:r>
            <w:r w:rsidR="00551C14" w:rsidRPr="00551C14">
              <w:rPr>
                <w:rFonts w:ascii="Consolas" w:hAnsi="Consolas"/>
                <w:b/>
                <w:sz w:val="22"/>
                <w:szCs w:val="22"/>
              </w:rPr>
              <w:t>,</w:t>
            </w:r>
            <w:r>
              <w:rPr>
                <w:rFonts w:ascii="Consolas" w:hAnsi="Consolas"/>
                <w:b/>
                <w:sz w:val="22"/>
                <w:szCs w:val="22"/>
              </w:rPr>
              <w:t>979</w:t>
            </w:r>
            <w:r w:rsidR="00551C14" w:rsidRPr="00551C14">
              <w:rPr>
                <w:rFonts w:ascii="Consolas" w:hAnsi="Consolas"/>
                <w:b/>
                <w:sz w:val="22"/>
                <w:szCs w:val="22"/>
              </w:rPr>
              <w:t>.80</w:t>
            </w:r>
          </w:p>
        </w:tc>
      </w:tr>
      <w:tr w:rsidR="004F3F2F" w:rsidRPr="00C13FC9" w:rsidTr="00C24F48">
        <w:tc>
          <w:tcPr>
            <w:tcW w:w="6487" w:type="dxa"/>
          </w:tcPr>
          <w:p w:rsidR="004F3F2F" w:rsidRPr="00C13FC9" w:rsidRDefault="00A36F16" w:rsidP="004F3F2F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>Anticipo a Proveedores por Prestación de Servicios a Corto Plazo</w:t>
            </w:r>
          </w:p>
        </w:tc>
        <w:tc>
          <w:tcPr>
            <w:tcW w:w="3019" w:type="dxa"/>
          </w:tcPr>
          <w:p w:rsidR="004F3F2F" w:rsidRPr="00C13FC9" w:rsidRDefault="00E30155" w:rsidP="00E30155">
            <w:pPr>
              <w:pStyle w:val="Textopredeterminado"/>
              <w:jc w:val="right"/>
              <w:rPr>
                <w:rFonts w:ascii="Consolas" w:hAnsi="Consolas"/>
                <w:sz w:val="22"/>
                <w:szCs w:val="22"/>
              </w:rPr>
            </w:pPr>
            <w:r>
              <w:rPr>
                <w:rFonts w:ascii="Consolas" w:hAnsi="Consolas"/>
                <w:sz w:val="22"/>
                <w:szCs w:val="22"/>
              </w:rPr>
              <w:t>922</w:t>
            </w:r>
            <w:r w:rsidR="00A36F16" w:rsidRPr="00C13FC9">
              <w:rPr>
                <w:rFonts w:ascii="Consolas" w:hAnsi="Consolas"/>
                <w:sz w:val="22"/>
                <w:szCs w:val="22"/>
              </w:rPr>
              <w:t>,</w:t>
            </w:r>
            <w:r>
              <w:rPr>
                <w:rFonts w:ascii="Consolas" w:hAnsi="Consolas"/>
                <w:sz w:val="22"/>
                <w:szCs w:val="22"/>
              </w:rPr>
              <w:t>979</w:t>
            </w:r>
            <w:r w:rsidR="00A36F16" w:rsidRPr="00C13FC9">
              <w:rPr>
                <w:rFonts w:ascii="Consolas" w:hAnsi="Consolas"/>
                <w:sz w:val="22"/>
                <w:szCs w:val="22"/>
              </w:rPr>
              <w:t>.80</w:t>
            </w:r>
          </w:p>
        </w:tc>
      </w:tr>
      <w:tr w:rsidR="004F3F2F" w:rsidRPr="00C13FC9" w:rsidTr="00C24F48">
        <w:tc>
          <w:tcPr>
            <w:tcW w:w="6487" w:type="dxa"/>
          </w:tcPr>
          <w:p w:rsidR="004F3F2F" w:rsidRPr="00C13FC9" w:rsidRDefault="004F3F2F" w:rsidP="004F3F2F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C13FC9">
              <w:rPr>
                <w:rFonts w:ascii="Consolas" w:hAnsi="Consolas"/>
                <w:b/>
                <w:sz w:val="22"/>
                <w:szCs w:val="22"/>
              </w:rPr>
              <w:t>Total</w:t>
            </w:r>
            <w:r w:rsidR="00551C14">
              <w:rPr>
                <w:rFonts w:ascii="Consolas" w:hAnsi="Consolas"/>
                <w:b/>
                <w:sz w:val="22"/>
                <w:szCs w:val="22"/>
              </w:rPr>
              <w:t xml:space="preserve"> de Derechos a Recibir Efectivos, Bienes o Servicios</w:t>
            </w:r>
          </w:p>
        </w:tc>
        <w:tc>
          <w:tcPr>
            <w:tcW w:w="3019" w:type="dxa"/>
          </w:tcPr>
          <w:p w:rsidR="004F3F2F" w:rsidRPr="00C13FC9" w:rsidRDefault="004F3F2F" w:rsidP="004F3F2F">
            <w:pPr>
              <w:jc w:val="right"/>
              <w:rPr>
                <w:rFonts w:ascii="Consolas" w:hAnsi="Consolas" w:cs="Arial"/>
                <w:b/>
                <w:sz w:val="24"/>
              </w:rPr>
            </w:pPr>
            <w:r w:rsidRPr="00C13FC9">
              <w:rPr>
                <w:rFonts w:ascii="Consolas" w:hAnsi="Consolas" w:cs="Arial"/>
                <w:b/>
                <w:sz w:val="24"/>
              </w:rPr>
              <w:t xml:space="preserve">$ </w:t>
            </w:r>
            <w:r w:rsidR="00E2483A">
              <w:rPr>
                <w:rFonts w:ascii="Consolas" w:hAnsi="Consolas" w:cs="Arial"/>
                <w:b/>
                <w:sz w:val="24"/>
              </w:rPr>
              <w:t>4,748,301.00</w:t>
            </w:r>
          </w:p>
          <w:p w:rsidR="004F3F2F" w:rsidRPr="00C13FC9" w:rsidRDefault="004F3F2F" w:rsidP="004F3F2F">
            <w:pPr>
              <w:pStyle w:val="Textopredeterminado"/>
              <w:jc w:val="right"/>
              <w:rPr>
                <w:rFonts w:ascii="Consolas" w:hAnsi="Consolas"/>
                <w:b/>
                <w:sz w:val="22"/>
                <w:szCs w:val="22"/>
              </w:rPr>
            </w:pPr>
          </w:p>
        </w:tc>
      </w:tr>
    </w:tbl>
    <w:p w:rsidR="005B6D09" w:rsidRPr="00C13FC9" w:rsidRDefault="005B6D0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21DEC" w:rsidRPr="00C13FC9" w:rsidRDefault="00C21D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C4275" w:rsidRDefault="008C4275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C4275" w:rsidRPr="00C13FC9" w:rsidRDefault="008C4275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36F16" w:rsidRPr="00C13FC9" w:rsidRDefault="00A36F1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6A3493" w:rsidRPr="00C13FC9" w:rsidRDefault="007F3871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ACTIVO NO CIRCULANTE</w:t>
      </w:r>
      <w:r w:rsidR="005D5A86" w:rsidRPr="00C13FC9">
        <w:rPr>
          <w:rFonts w:ascii="Consolas" w:hAnsi="Consolas"/>
          <w:b/>
          <w:sz w:val="22"/>
          <w:szCs w:val="22"/>
        </w:rPr>
        <w:t>.-</w:t>
      </w:r>
    </w:p>
    <w:p w:rsidR="005D5A86" w:rsidRPr="00C13FC9" w:rsidRDefault="005D5A8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14F94" w:rsidRPr="00C13FC9" w:rsidRDefault="00314F9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0299F" w:rsidRPr="00C13FC9" w:rsidRDefault="00EC227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</w:t>
      </w:r>
      <w:r w:rsidR="007507E0" w:rsidRPr="00C13FC9">
        <w:rPr>
          <w:rFonts w:ascii="Consolas" w:hAnsi="Consolas"/>
          <w:b/>
          <w:sz w:val="22"/>
          <w:szCs w:val="22"/>
        </w:rPr>
        <w:t xml:space="preserve"> </w:t>
      </w:r>
      <w:r w:rsidR="00091FCE" w:rsidRPr="00C13FC9">
        <w:rPr>
          <w:rFonts w:ascii="Consolas" w:hAnsi="Consolas"/>
          <w:b/>
          <w:sz w:val="22"/>
          <w:szCs w:val="22"/>
        </w:rPr>
        <w:t>3</w:t>
      </w:r>
      <w:r w:rsidR="007507E0" w:rsidRPr="00C13FC9">
        <w:rPr>
          <w:rFonts w:ascii="Consolas" w:hAnsi="Consolas"/>
          <w:b/>
          <w:sz w:val="22"/>
          <w:szCs w:val="22"/>
        </w:rPr>
        <w:t>.-</w:t>
      </w:r>
      <w:r w:rsidR="00D47196" w:rsidRPr="00C13FC9">
        <w:rPr>
          <w:rFonts w:ascii="Consolas" w:hAnsi="Consolas"/>
          <w:b/>
          <w:sz w:val="22"/>
          <w:szCs w:val="22"/>
        </w:rPr>
        <w:t xml:space="preserve"> </w:t>
      </w:r>
      <w:r w:rsidR="00702654" w:rsidRPr="00C13FC9">
        <w:rPr>
          <w:rFonts w:ascii="Consolas" w:hAnsi="Consolas"/>
          <w:b/>
          <w:sz w:val="22"/>
          <w:szCs w:val="22"/>
        </w:rPr>
        <w:t>BIENES MUEBLES</w:t>
      </w:r>
      <w:r w:rsidR="007507E0" w:rsidRPr="00C13FC9">
        <w:rPr>
          <w:rFonts w:ascii="Consolas" w:hAnsi="Consolas"/>
          <w:b/>
          <w:sz w:val="22"/>
          <w:szCs w:val="22"/>
        </w:rPr>
        <w:t>:</w:t>
      </w:r>
    </w:p>
    <w:p w:rsidR="007507E0" w:rsidRPr="00C13FC9" w:rsidRDefault="007507E0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Pr="00C13FC9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3</w:t>
      </w:r>
      <w:r w:rsidR="00091FCE" w:rsidRPr="00C13FC9">
        <w:rPr>
          <w:rFonts w:ascii="Consolas" w:hAnsi="Consolas"/>
          <w:b/>
          <w:sz w:val="22"/>
          <w:szCs w:val="22"/>
        </w:rPr>
        <w:t>.1.-</w:t>
      </w:r>
      <w:r w:rsidR="00447734" w:rsidRPr="00C13FC9">
        <w:rPr>
          <w:rFonts w:ascii="Consolas" w:hAnsi="Consolas"/>
          <w:b/>
          <w:sz w:val="22"/>
          <w:szCs w:val="22"/>
        </w:rPr>
        <w:t>Mobiliario y equipo de administración:</w:t>
      </w: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bookmarkStart w:id="1" w:name="OLE_LINK1"/>
      <w:bookmarkStart w:id="2" w:name="OLE_LINK2"/>
      <w:r w:rsidRPr="00C13FC9">
        <w:rPr>
          <w:rFonts w:ascii="Consolas" w:hAnsi="Consolas"/>
          <w:sz w:val="22"/>
          <w:szCs w:val="22"/>
        </w:rPr>
        <w:t>Este activo no circul</w:t>
      </w:r>
      <w:r w:rsidR="00F20416" w:rsidRPr="00C13FC9">
        <w:rPr>
          <w:rFonts w:ascii="Consolas" w:hAnsi="Consolas"/>
          <w:sz w:val="22"/>
          <w:szCs w:val="22"/>
        </w:rPr>
        <w:t>ante comprende mobiliario diverso tales como</w:t>
      </w:r>
      <w:r w:rsidR="00560B82" w:rsidRPr="00C13FC9">
        <w:rPr>
          <w:rFonts w:ascii="Consolas" w:hAnsi="Consolas"/>
          <w:sz w:val="22"/>
          <w:szCs w:val="22"/>
        </w:rPr>
        <w:t>:</w:t>
      </w:r>
      <w:r w:rsidR="00F20416" w:rsidRPr="00C13FC9">
        <w:rPr>
          <w:rFonts w:ascii="Consolas" w:hAnsi="Consolas"/>
          <w:sz w:val="22"/>
          <w:szCs w:val="22"/>
        </w:rPr>
        <w:t xml:space="preserve"> </w:t>
      </w:r>
      <w:r w:rsidR="00560B82" w:rsidRPr="00C13FC9">
        <w:rPr>
          <w:rFonts w:ascii="Consolas" w:hAnsi="Consolas"/>
          <w:sz w:val="22"/>
          <w:szCs w:val="22"/>
        </w:rPr>
        <w:t>Mobiliario y equipo de oficina, Mobiliario y equipo, Bienes de Consumo y Equipo de Cómputo,</w:t>
      </w:r>
      <w:r w:rsidRPr="00C13FC9">
        <w:rPr>
          <w:rFonts w:ascii="Consolas" w:hAnsi="Consolas"/>
          <w:sz w:val="22"/>
          <w:szCs w:val="22"/>
        </w:rPr>
        <w:t xml:space="preserve"> con un monto </w:t>
      </w:r>
      <w:r w:rsidR="00F20416" w:rsidRPr="00C13FC9">
        <w:rPr>
          <w:rFonts w:ascii="Consolas" w:hAnsi="Consolas"/>
          <w:sz w:val="22"/>
          <w:szCs w:val="22"/>
        </w:rPr>
        <w:t xml:space="preserve">al </w:t>
      </w:r>
      <w:r w:rsidR="00E2483A">
        <w:rPr>
          <w:rFonts w:ascii="Consolas" w:hAnsi="Consolas"/>
          <w:sz w:val="22"/>
          <w:szCs w:val="22"/>
        </w:rPr>
        <w:t xml:space="preserve">30 de </w:t>
      </w:r>
      <w:r w:rsidR="004E28B6">
        <w:rPr>
          <w:rFonts w:ascii="Consolas" w:hAnsi="Consolas"/>
          <w:sz w:val="22"/>
          <w:szCs w:val="22"/>
        </w:rPr>
        <w:t>septiembre</w:t>
      </w:r>
      <w:r w:rsidR="00E2483A">
        <w:rPr>
          <w:rFonts w:ascii="Consolas" w:hAnsi="Consolas"/>
          <w:sz w:val="22"/>
          <w:szCs w:val="22"/>
        </w:rPr>
        <w:t xml:space="preserve"> del 2019</w:t>
      </w:r>
      <w:r w:rsidR="00902D64" w:rsidRPr="00C13FC9">
        <w:rPr>
          <w:rFonts w:ascii="Consolas" w:hAnsi="Consolas"/>
          <w:sz w:val="22"/>
          <w:szCs w:val="22"/>
        </w:rPr>
        <w:t xml:space="preserve"> p</w:t>
      </w:r>
      <w:r w:rsidR="00F20416" w:rsidRPr="00C13FC9">
        <w:rPr>
          <w:rFonts w:ascii="Consolas" w:hAnsi="Consolas"/>
          <w:sz w:val="22"/>
          <w:szCs w:val="22"/>
        </w:rPr>
        <w:t>or</w:t>
      </w:r>
      <w:r w:rsidR="00EC227E" w:rsidRPr="00C13FC9">
        <w:rPr>
          <w:rFonts w:ascii="Consolas" w:hAnsi="Consolas"/>
          <w:sz w:val="22"/>
          <w:szCs w:val="22"/>
        </w:rPr>
        <w:t xml:space="preserve"> </w:t>
      </w:r>
      <w:r w:rsidR="00F20416" w:rsidRPr="00C13FC9">
        <w:rPr>
          <w:rFonts w:ascii="Consolas" w:hAnsi="Consolas"/>
          <w:sz w:val="22"/>
          <w:szCs w:val="22"/>
        </w:rPr>
        <w:t xml:space="preserve"> </w:t>
      </w:r>
      <w:r w:rsidR="00EC227E" w:rsidRPr="00C13FC9">
        <w:rPr>
          <w:rFonts w:ascii="Consolas" w:hAnsi="Consolas"/>
          <w:sz w:val="22"/>
          <w:szCs w:val="22"/>
        </w:rPr>
        <w:t xml:space="preserve"> $</w:t>
      </w:r>
      <w:r w:rsidR="00560B82" w:rsidRPr="00C13FC9">
        <w:rPr>
          <w:rFonts w:ascii="Consolas" w:hAnsi="Consolas"/>
          <w:sz w:val="22"/>
          <w:szCs w:val="22"/>
        </w:rPr>
        <w:t xml:space="preserve"> </w:t>
      </w:r>
      <w:r w:rsidR="00E30155">
        <w:rPr>
          <w:rFonts w:ascii="Consolas" w:hAnsi="Consolas"/>
          <w:sz w:val="22"/>
          <w:szCs w:val="22"/>
        </w:rPr>
        <w:t>74</w:t>
      </w:r>
      <w:r w:rsidR="00A36F16" w:rsidRPr="00C13FC9">
        <w:rPr>
          <w:rFonts w:ascii="Consolas" w:hAnsi="Consolas"/>
          <w:sz w:val="22"/>
          <w:szCs w:val="22"/>
        </w:rPr>
        <w:t>,840.61</w:t>
      </w:r>
      <w:r w:rsidR="00F20416" w:rsidRPr="00C13FC9">
        <w:rPr>
          <w:rFonts w:ascii="Consolas" w:hAnsi="Consolas"/>
          <w:sz w:val="22"/>
          <w:szCs w:val="22"/>
        </w:rPr>
        <w:t>.</w:t>
      </w:r>
    </w:p>
    <w:bookmarkEnd w:id="1"/>
    <w:bookmarkEnd w:id="2"/>
    <w:p w:rsidR="00411BBD" w:rsidRDefault="00411BB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11BBD" w:rsidRPr="00411BBD" w:rsidRDefault="00411BBD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411BBD">
        <w:rPr>
          <w:rFonts w:ascii="Consolas" w:hAnsi="Consolas"/>
          <w:b/>
          <w:sz w:val="22"/>
          <w:szCs w:val="22"/>
        </w:rPr>
        <w:t>3.2.- Mobiliario y equipo de educación:</w:t>
      </w:r>
    </w:p>
    <w:p w:rsidR="00411BBD" w:rsidRDefault="00411BB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11BBD" w:rsidRDefault="00411BBD" w:rsidP="00411BBD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Este activo no circulante comprende mobiliario diverso tales como: Mobiliario y equipo de </w:t>
      </w:r>
      <w:r>
        <w:rPr>
          <w:rFonts w:ascii="Consolas" w:hAnsi="Consolas"/>
          <w:sz w:val="22"/>
          <w:szCs w:val="22"/>
        </w:rPr>
        <w:t>educación</w:t>
      </w:r>
      <w:r w:rsidRPr="00C13FC9">
        <w:rPr>
          <w:rFonts w:ascii="Consolas" w:hAnsi="Consolas"/>
          <w:sz w:val="22"/>
          <w:szCs w:val="22"/>
        </w:rPr>
        <w:t xml:space="preserve">, con un monto al </w:t>
      </w:r>
      <w:r w:rsidR="00E2483A">
        <w:rPr>
          <w:rFonts w:ascii="Consolas" w:hAnsi="Consolas"/>
          <w:sz w:val="22"/>
          <w:szCs w:val="22"/>
        </w:rPr>
        <w:t xml:space="preserve">30 de </w:t>
      </w:r>
      <w:r w:rsidR="004E28B6">
        <w:rPr>
          <w:rFonts w:ascii="Consolas" w:hAnsi="Consolas"/>
          <w:sz w:val="22"/>
          <w:szCs w:val="22"/>
        </w:rPr>
        <w:t>septiembre</w:t>
      </w:r>
      <w:r w:rsidR="00E2483A">
        <w:rPr>
          <w:rFonts w:ascii="Consolas" w:hAnsi="Consolas"/>
          <w:sz w:val="22"/>
          <w:szCs w:val="22"/>
        </w:rPr>
        <w:t xml:space="preserve"> del 2019</w:t>
      </w:r>
      <w:r w:rsidRPr="00C13FC9">
        <w:rPr>
          <w:rFonts w:ascii="Consolas" w:hAnsi="Consolas"/>
          <w:sz w:val="22"/>
          <w:szCs w:val="22"/>
        </w:rPr>
        <w:t xml:space="preserve"> por   $ </w:t>
      </w:r>
      <w:r w:rsidR="00E2483A">
        <w:rPr>
          <w:rFonts w:ascii="Consolas" w:hAnsi="Consolas"/>
          <w:sz w:val="22"/>
          <w:szCs w:val="22"/>
        </w:rPr>
        <w:t>0.00</w:t>
      </w: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60B82" w:rsidRPr="00C13FC9" w:rsidRDefault="002E54CB" w:rsidP="00560B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3</w:t>
      </w:r>
      <w:r w:rsidR="00091FCE" w:rsidRPr="00C13FC9">
        <w:rPr>
          <w:rFonts w:ascii="Consolas" w:hAnsi="Consolas"/>
          <w:b/>
          <w:sz w:val="22"/>
          <w:szCs w:val="22"/>
        </w:rPr>
        <w:t>.</w:t>
      </w:r>
      <w:r w:rsidR="00411BBD">
        <w:rPr>
          <w:rFonts w:ascii="Consolas" w:hAnsi="Consolas"/>
          <w:b/>
          <w:sz w:val="22"/>
          <w:szCs w:val="22"/>
        </w:rPr>
        <w:t>3</w:t>
      </w:r>
      <w:r w:rsidR="00091FCE" w:rsidRPr="00C13FC9">
        <w:rPr>
          <w:rFonts w:ascii="Consolas" w:hAnsi="Consolas"/>
          <w:b/>
          <w:sz w:val="22"/>
          <w:szCs w:val="22"/>
        </w:rPr>
        <w:t>.-</w:t>
      </w:r>
      <w:r w:rsidR="00560B82" w:rsidRPr="00C13FC9">
        <w:rPr>
          <w:rFonts w:ascii="Consolas" w:hAnsi="Consolas"/>
          <w:b/>
          <w:sz w:val="22"/>
          <w:szCs w:val="22"/>
        </w:rPr>
        <w:t xml:space="preserve"> Vehículos y equipo de transporte.</w:t>
      </w:r>
    </w:p>
    <w:p w:rsidR="00560B82" w:rsidRPr="00C13FC9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C13FC9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Al </w:t>
      </w:r>
      <w:r w:rsidR="008154FC">
        <w:rPr>
          <w:rFonts w:ascii="Consolas" w:hAnsi="Consolas"/>
          <w:sz w:val="22"/>
          <w:szCs w:val="22"/>
        </w:rPr>
        <w:t>3</w:t>
      </w:r>
      <w:r w:rsidR="00E2483A">
        <w:rPr>
          <w:rFonts w:ascii="Consolas" w:hAnsi="Consolas"/>
          <w:sz w:val="22"/>
          <w:szCs w:val="22"/>
        </w:rPr>
        <w:t>0</w:t>
      </w:r>
      <w:r w:rsidR="008154FC">
        <w:rPr>
          <w:rFonts w:ascii="Consolas" w:hAnsi="Consolas"/>
          <w:sz w:val="22"/>
          <w:szCs w:val="22"/>
        </w:rPr>
        <w:t xml:space="preserve"> de </w:t>
      </w:r>
      <w:r w:rsidR="004E28B6">
        <w:rPr>
          <w:rFonts w:ascii="Consolas" w:hAnsi="Consolas"/>
          <w:sz w:val="22"/>
          <w:szCs w:val="22"/>
        </w:rPr>
        <w:t>septiembre</w:t>
      </w:r>
      <w:r w:rsidR="008154FC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sz w:val="22"/>
          <w:szCs w:val="22"/>
        </w:rPr>
        <w:t xml:space="preserve">de </w:t>
      </w:r>
      <w:r w:rsidR="00355DF0">
        <w:rPr>
          <w:rFonts w:ascii="Consolas" w:hAnsi="Consolas"/>
          <w:sz w:val="22"/>
          <w:szCs w:val="22"/>
        </w:rPr>
        <w:t>201</w:t>
      </w:r>
      <w:r w:rsidR="00F257DD">
        <w:rPr>
          <w:rFonts w:ascii="Consolas" w:hAnsi="Consolas"/>
          <w:sz w:val="22"/>
          <w:szCs w:val="22"/>
        </w:rPr>
        <w:t>9</w:t>
      </w:r>
      <w:r w:rsidRPr="00C13FC9">
        <w:rPr>
          <w:rFonts w:ascii="Consolas" w:hAnsi="Consolas"/>
          <w:sz w:val="22"/>
          <w:szCs w:val="22"/>
        </w:rPr>
        <w:t xml:space="preserve"> se muestran los siguientes saldos que engloban las partidas de equipo de transporte, con un importe de $ </w:t>
      </w:r>
      <w:r w:rsidR="00E2483A" w:rsidRPr="00E2483A">
        <w:rPr>
          <w:rFonts w:ascii="Consolas" w:hAnsi="Consolas"/>
          <w:sz w:val="22"/>
          <w:szCs w:val="22"/>
        </w:rPr>
        <w:t>66,174.17</w:t>
      </w:r>
    </w:p>
    <w:p w:rsidR="00560B82" w:rsidRPr="00C13FC9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C13FC9" w:rsidRDefault="002E54CB" w:rsidP="00560B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3</w:t>
      </w:r>
      <w:r w:rsidR="00560B82" w:rsidRPr="00C13FC9">
        <w:rPr>
          <w:rFonts w:ascii="Consolas" w:hAnsi="Consolas"/>
          <w:b/>
          <w:sz w:val="22"/>
          <w:szCs w:val="22"/>
        </w:rPr>
        <w:t>.</w:t>
      </w:r>
      <w:r w:rsidR="00411BBD">
        <w:rPr>
          <w:rFonts w:ascii="Consolas" w:hAnsi="Consolas"/>
          <w:b/>
          <w:sz w:val="22"/>
          <w:szCs w:val="22"/>
        </w:rPr>
        <w:t>4</w:t>
      </w:r>
      <w:r w:rsidR="00560B82" w:rsidRPr="00C13FC9">
        <w:rPr>
          <w:rFonts w:ascii="Consolas" w:hAnsi="Consolas"/>
          <w:b/>
          <w:sz w:val="22"/>
          <w:szCs w:val="22"/>
        </w:rPr>
        <w:t>.- Maquinaria, otros equipos y herramientas.</w:t>
      </w:r>
    </w:p>
    <w:p w:rsidR="00560B82" w:rsidRPr="00C13FC9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60B82" w:rsidRPr="00C13FC9" w:rsidRDefault="00560B8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Al </w:t>
      </w:r>
      <w:r w:rsidR="00E2483A">
        <w:rPr>
          <w:rFonts w:ascii="Consolas" w:hAnsi="Consolas"/>
          <w:sz w:val="22"/>
          <w:szCs w:val="22"/>
        </w:rPr>
        <w:t>30</w:t>
      </w:r>
      <w:r w:rsidR="008154FC">
        <w:rPr>
          <w:rFonts w:ascii="Consolas" w:hAnsi="Consolas"/>
          <w:sz w:val="22"/>
          <w:szCs w:val="22"/>
        </w:rPr>
        <w:t xml:space="preserve"> de </w:t>
      </w:r>
      <w:r w:rsidR="004E28B6">
        <w:rPr>
          <w:rFonts w:ascii="Consolas" w:hAnsi="Consolas"/>
          <w:sz w:val="22"/>
          <w:szCs w:val="22"/>
        </w:rPr>
        <w:t>septiembre</w:t>
      </w:r>
      <w:r w:rsidR="00F257DD">
        <w:rPr>
          <w:rFonts w:ascii="Consolas" w:hAnsi="Consolas"/>
          <w:sz w:val="22"/>
          <w:szCs w:val="22"/>
        </w:rPr>
        <w:t xml:space="preserve"> de 2019</w:t>
      </w:r>
      <w:r w:rsidR="008154FC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sz w:val="22"/>
          <w:szCs w:val="22"/>
        </w:rPr>
        <w:t xml:space="preserve">se muestran los siguientes saldos que engloban las partidas de Maquinaria, otros equipos y herramientas compuestas por: Equipo de eventos y Herramientas por un importe de $ </w:t>
      </w:r>
      <w:r w:rsidR="00E2483A" w:rsidRPr="00E2483A">
        <w:rPr>
          <w:rFonts w:ascii="Consolas" w:hAnsi="Consolas"/>
          <w:sz w:val="22"/>
          <w:szCs w:val="22"/>
        </w:rPr>
        <w:t>113,091.89</w:t>
      </w:r>
    </w:p>
    <w:p w:rsidR="009373A2" w:rsidRPr="00C13FC9" w:rsidRDefault="009373A2" w:rsidP="00560B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129CE" w:rsidRPr="00C13FC9" w:rsidRDefault="008129C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129CE" w:rsidRPr="00C13FC9" w:rsidRDefault="00411BBD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>3.5</w:t>
      </w:r>
      <w:r w:rsidR="008129CE" w:rsidRPr="00C13FC9">
        <w:rPr>
          <w:rFonts w:ascii="Consolas" w:hAnsi="Consolas"/>
          <w:b/>
          <w:sz w:val="22"/>
          <w:szCs w:val="22"/>
        </w:rPr>
        <w:t>.- Depreciaciones</w:t>
      </w:r>
    </w:p>
    <w:p w:rsidR="009373A2" w:rsidRPr="00C13FC9" w:rsidRDefault="009373A2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8129CE" w:rsidRPr="00C13FC9" w:rsidRDefault="00A36F16" w:rsidP="001F4F3F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>Se aplicaron depreciaciones por un monto de $ 151,229.82</w:t>
      </w:r>
    </w:p>
    <w:p w:rsidR="008129CE" w:rsidRPr="00C13FC9" w:rsidRDefault="008129CE" w:rsidP="000C5782">
      <w:pPr>
        <w:pStyle w:val="Textopredeterminado"/>
        <w:ind w:firstLine="288"/>
        <w:jc w:val="both"/>
        <w:rPr>
          <w:rFonts w:ascii="Consolas" w:hAnsi="Consolas"/>
          <w:sz w:val="22"/>
          <w:szCs w:val="22"/>
        </w:rPr>
      </w:pPr>
    </w:p>
    <w:p w:rsidR="00BF112B" w:rsidRPr="00C13FC9" w:rsidRDefault="00BF112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8226FF" w:rsidRPr="00C13FC9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4</w:t>
      </w:r>
      <w:r w:rsidR="00091FCE" w:rsidRPr="00C13FC9">
        <w:rPr>
          <w:rFonts w:ascii="Consolas" w:hAnsi="Consolas"/>
          <w:b/>
          <w:sz w:val="22"/>
          <w:szCs w:val="22"/>
        </w:rPr>
        <w:t>.-</w:t>
      </w:r>
      <w:r w:rsidR="001F7D72" w:rsidRPr="00C13FC9">
        <w:rPr>
          <w:rFonts w:ascii="Consolas" w:hAnsi="Consolas"/>
          <w:b/>
          <w:sz w:val="22"/>
          <w:szCs w:val="22"/>
        </w:rPr>
        <w:t>PASIVO:</w:t>
      </w:r>
    </w:p>
    <w:p w:rsidR="001F7D72" w:rsidRPr="00C13FC9" w:rsidRDefault="001F7D72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CIRCULANTE:</w:t>
      </w:r>
    </w:p>
    <w:p w:rsidR="001F7D72" w:rsidRPr="00C13FC9" w:rsidRDefault="001F7D72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1F7D72" w:rsidRPr="00C13FC9" w:rsidRDefault="00764406" w:rsidP="00764406">
      <w:pPr>
        <w:jc w:val="both"/>
        <w:rPr>
          <w:rFonts w:ascii="Consolas" w:hAnsi="Consolas" w:cs="Arial"/>
          <w:sz w:val="22"/>
          <w:szCs w:val="22"/>
          <w:lang w:eastAsia="es-MX"/>
        </w:rPr>
      </w:pPr>
      <w:r w:rsidRPr="00C13FC9">
        <w:rPr>
          <w:rFonts w:ascii="Consolas" w:hAnsi="Consolas"/>
          <w:sz w:val="22"/>
          <w:szCs w:val="22"/>
        </w:rPr>
        <w:t xml:space="preserve">Al </w:t>
      </w:r>
      <w:r w:rsidR="008154FC">
        <w:rPr>
          <w:rFonts w:ascii="Consolas" w:hAnsi="Consolas"/>
          <w:sz w:val="22"/>
          <w:szCs w:val="22"/>
        </w:rPr>
        <w:t>3</w:t>
      </w:r>
      <w:r w:rsidR="00E2483A">
        <w:rPr>
          <w:rFonts w:ascii="Consolas" w:hAnsi="Consolas"/>
          <w:sz w:val="22"/>
          <w:szCs w:val="22"/>
        </w:rPr>
        <w:t>0</w:t>
      </w:r>
      <w:r w:rsidR="008154FC">
        <w:rPr>
          <w:rFonts w:ascii="Consolas" w:hAnsi="Consolas"/>
          <w:sz w:val="22"/>
          <w:szCs w:val="22"/>
        </w:rPr>
        <w:t xml:space="preserve"> de </w:t>
      </w:r>
      <w:r w:rsidR="004E28B6">
        <w:rPr>
          <w:rFonts w:ascii="Consolas" w:hAnsi="Consolas"/>
          <w:sz w:val="22"/>
          <w:szCs w:val="22"/>
        </w:rPr>
        <w:t>septiembre</w:t>
      </w:r>
      <w:r w:rsidR="008154FC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sz w:val="22"/>
          <w:szCs w:val="22"/>
        </w:rPr>
        <w:t xml:space="preserve">de </w:t>
      </w:r>
      <w:r w:rsidR="00355DF0">
        <w:rPr>
          <w:rFonts w:ascii="Consolas" w:hAnsi="Consolas"/>
          <w:sz w:val="22"/>
          <w:szCs w:val="22"/>
        </w:rPr>
        <w:t>201</w:t>
      </w:r>
      <w:r w:rsidR="00F257DD">
        <w:rPr>
          <w:rFonts w:ascii="Consolas" w:hAnsi="Consolas"/>
          <w:sz w:val="22"/>
          <w:szCs w:val="22"/>
        </w:rPr>
        <w:t>9</w:t>
      </w:r>
      <w:r w:rsidR="000B47D2" w:rsidRPr="00C13FC9">
        <w:rPr>
          <w:rFonts w:ascii="Consolas" w:hAnsi="Consolas"/>
          <w:sz w:val="22"/>
          <w:szCs w:val="22"/>
        </w:rPr>
        <w:t xml:space="preserve"> </w:t>
      </w:r>
      <w:r w:rsidR="00560B82" w:rsidRPr="00C13FC9">
        <w:rPr>
          <w:rFonts w:ascii="Consolas" w:hAnsi="Consolas"/>
          <w:sz w:val="22"/>
          <w:szCs w:val="22"/>
        </w:rPr>
        <w:t xml:space="preserve">el </w:t>
      </w:r>
      <w:r w:rsidR="00460A63" w:rsidRPr="00C13FC9">
        <w:rPr>
          <w:rFonts w:ascii="Consolas" w:hAnsi="Consolas"/>
          <w:sz w:val="22"/>
          <w:szCs w:val="22"/>
        </w:rPr>
        <w:t>Instituto de Festividades de Guaymas</w:t>
      </w:r>
      <w:r w:rsidR="00560B82" w:rsidRPr="00C13FC9">
        <w:rPr>
          <w:rFonts w:ascii="Consolas" w:hAnsi="Consolas"/>
          <w:sz w:val="22"/>
          <w:szCs w:val="22"/>
        </w:rPr>
        <w:t xml:space="preserve"> </w:t>
      </w:r>
      <w:r w:rsidR="000B47D2" w:rsidRPr="00C13FC9">
        <w:rPr>
          <w:rFonts w:ascii="Consolas" w:hAnsi="Consolas"/>
          <w:sz w:val="22"/>
          <w:szCs w:val="22"/>
        </w:rPr>
        <w:t>muestra un importe</w:t>
      </w:r>
      <w:r w:rsidR="001F7D72" w:rsidRPr="00C13FC9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sz w:val="22"/>
          <w:szCs w:val="22"/>
        </w:rPr>
        <w:t xml:space="preserve">de $ </w:t>
      </w:r>
      <w:r w:rsidR="00E2483A" w:rsidRPr="00E2483A">
        <w:rPr>
          <w:rFonts w:ascii="Consolas" w:hAnsi="Consolas" w:cs="Arial"/>
          <w:sz w:val="22"/>
          <w:szCs w:val="22"/>
          <w:lang w:eastAsia="es-MX"/>
        </w:rPr>
        <w:t>7,3</w:t>
      </w:r>
      <w:r w:rsidR="004E28B6">
        <w:rPr>
          <w:rFonts w:ascii="Consolas" w:hAnsi="Consolas" w:cs="Arial"/>
          <w:sz w:val="22"/>
          <w:szCs w:val="22"/>
          <w:lang w:eastAsia="es-MX"/>
        </w:rPr>
        <w:t>93</w:t>
      </w:r>
      <w:r w:rsidR="00E2483A" w:rsidRPr="00E2483A">
        <w:rPr>
          <w:rFonts w:ascii="Consolas" w:hAnsi="Consolas" w:cs="Arial"/>
          <w:sz w:val="22"/>
          <w:szCs w:val="22"/>
          <w:lang w:eastAsia="es-MX"/>
        </w:rPr>
        <w:t>,</w:t>
      </w:r>
      <w:r w:rsidR="004E28B6">
        <w:rPr>
          <w:rFonts w:ascii="Consolas" w:hAnsi="Consolas" w:cs="Arial"/>
          <w:sz w:val="22"/>
          <w:szCs w:val="22"/>
          <w:lang w:eastAsia="es-MX"/>
        </w:rPr>
        <w:t>869</w:t>
      </w:r>
      <w:r w:rsidR="00E2483A" w:rsidRPr="00E2483A">
        <w:rPr>
          <w:rFonts w:ascii="Consolas" w:hAnsi="Consolas" w:cs="Arial"/>
          <w:sz w:val="22"/>
          <w:szCs w:val="22"/>
          <w:lang w:eastAsia="es-MX"/>
        </w:rPr>
        <w:t>.6</w:t>
      </w:r>
      <w:r w:rsidR="004E28B6">
        <w:rPr>
          <w:rFonts w:ascii="Consolas" w:hAnsi="Consolas" w:cs="Arial"/>
          <w:sz w:val="22"/>
          <w:szCs w:val="22"/>
          <w:lang w:eastAsia="es-MX"/>
        </w:rPr>
        <w:t>6</w:t>
      </w:r>
    </w:p>
    <w:p w:rsidR="00006BCC" w:rsidRPr="00C13FC9" w:rsidRDefault="00006BC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B25F3" w:rsidRPr="00C13FC9" w:rsidRDefault="00006BC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Las cuentas que integran las cuentas por pagar </w:t>
      </w:r>
      <w:r w:rsidR="000B47D2" w:rsidRPr="00C13FC9">
        <w:rPr>
          <w:rFonts w:ascii="Consolas" w:hAnsi="Consolas"/>
          <w:sz w:val="22"/>
          <w:szCs w:val="22"/>
        </w:rPr>
        <w:t xml:space="preserve">se </w:t>
      </w:r>
      <w:r w:rsidRPr="00C13FC9">
        <w:rPr>
          <w:rFonts w:ascii="Consolas" w:hAnsi="Consolas"/>
          <w:sz w:val="22"/>
          <w:szCs w:val="22"/>
        </w:rPr>
        <w:t>detallan a continuación:</w:t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</w:r>
      <w:r w:rsidRPr="00C13FC9">
        <w:rPr>
          <w:rFonts w:ascii="Consolas" w:hAnsi="Consolas"/>
          <w:sz w:val="22"/>
          <w:szCs w:val="22"/>
        </w:rPr>
        <w:tab/>
        <w:t xml:space="preserve">      </w:t>
      </w:r>
      <w:r w:rsidR="009F5865" w:rsidRPr="00C13FC9">
        <w:rPr>
          <w:rFonts w:ascii="Consolas" w:hAnsi="Consolas"/>
          <w:sz w:val="22"/>
          <w:szCs w:val="22"/>
        </w:rPr>
        <w:tab/>
      </w:r>
    </w:p>
    <w:p w:rsidR="00551C14" w:rsidRDefault="00551C1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51C14" w:rsidRPr="00C13FC9" w:rsidRDefault="00551C14" w:rsidP="00551C14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4.1.-Cuentas por Pagar a Corto Plazo (</w:t>
      </w:r>
      <w:r>
        <w:rPr>
          <w:rFonts w:ascii="Consolas" w:hAnsi="Consolas"/>
          <w:b/>
          <w:sz w:val="22"/>
          <w:szCs w:val="22"/>
        </w:rPr>
        <w:t>Servicios Personales</w:t>
      </w:r>
      <w:r w:rsidRPr="00C13FC9">
        <w:rPr>
          <w:rFonts w:ascii="Consolas" w:hAnsi="Consolas"/>
          <w:b/>
          <w:sz w:val="22"/>
          <w:szCs w:val="22"/>
        </w:rPr>
        <w:t>):</w:t>
      </w:r>
    </w:p>
    <w:p w:rsidR="00551C14" w:rsidRDefault="00551C1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51C14" w:rsidRDefault="00551C14" w:rsidP="00551C14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Esta cuenta representa el adeudo a </w:t>
      </w:r>
      <w:r>
        <w:rPr>
          <w:rFonts w:ascii="Consolas" w:hAnsi="Consolas"/>
          <w:sz w:val="22"/>
          <w:szCs w:val="22"/>
        </w:rPr>
        <w:t>servicios personales</w:t>
      </w:r>
      <w:r w:rsidRPr="00C13FC9">
        <w:rPr>
          <w:rFonts w:ascii="Consolas" w:hAnsi="Consolas"/>
          <w:sz w:val="22"/>
          <w:szCs w:val="22"/>
        </w:rPr>
        <w:t xml:space="preserve"> derivados de las operaciones </w:t>
      </w:r>
      <w:r>
        <w:rPr>
          <w:rFonts w:ascii="Consolas" w:hAnsi="Consolas"/>
          <w:sz w:val="22"/>
          <w:szCs w:val="22"/>
        </w:rPr>
        <w:t xml:space="preserve">pendientes por liquidar </w:t>
      </w:r>
      <w:r w:rsidRPr="00C13FC9">
        <w:rPr>
          <w:rFonts w:ascii="Consolas" w:hAnsi="Consolas"/>
          <w:sz w:val="22"/>
          <w:szCs w:val="22"/>
        </w:rPr>
        <w:t xml:space="preserve">por un importe de $ </w:t>
      </w:r>
      <w:r>
        <w:rPr>
          <w:rFonts w:ascii="Consolas" w:hAnsi="Consolas"/>
          <w:sz w:val="22"/>
          <w:szCs w:val="22"/>
        </w:rPr>
        <w:t>2,500.00</w:t>
      </w:r>
    </w:p>
    <w:p w:rsidR="00F257DD" w:rsidRDefault="00F257DD" w:rsidP="00551C14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F257DD" w:rsidRPr="00C13FC9" w:rsidRDefault="00F257DD" w:rsidP="00551C14">
      <w:pPr>
        <w:pStyle w:val="Textopredeterminado"/>
        <w:jc w:val="both"/>
        <w:rPr>
          <w:rFonts w:ascii="Consolas" w:hAnsi="Consolas"/>
          <w:sz w:val="16"/>
          <w:szCs w:val="22"/>
        </w:rPr>
      </w:pPr>
    </w:p>
    <w:p w:rsidR="00551C14" w:rsidRDefault="00551C1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132D9" w:rsidRPr="00C13FC9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4</w:t>
      </w:r>
      <w:r w:rsidR="00091FCE" w:rsidRPr="00C13FC9">
        <w:rPr>
          <w:rFonts w:ascii="Consolas" w:hAnsi="Consolas"/>
          <w:b/>
          <w:sz w:val="22"/>
          <w:szCs w:val="22"/>
        </w:rPr>
        <w:t>.</w:t>
      </w:r>
      <w:r w:rsidR="004F2492">
        <w:rPr>
          <w:rFonts w:ascii="Consolas" w:hAnsi="Consolas"/>
          <w:b/>
          <w:sz w:val="22"/>
          <w:szCs w:val="22"/>
        </w:rPr>
        <w:t>2</w:t>
      </w:r>
      <w:r w:rsidR="00091FCE" w:rsidRPr="00C13FC9">
        <w:rPr>
          <w:rFonts w:ascii="Consolas" w:hAnsi="Consolas"/>
          <w:b/>
          <w:sz w:val="22"/>
          <w:szCs w:val="22"/>
        </w:rPr>
        <w:t>.-</w:t>
      </w:r>
      <w:r w:rsidR="00A36F16" w:rsidRPr="00C13FC9">
        <w:rPr>
          <w:rFonts w:ascii="Consolas" w:hAnsi="Consolas"/>
          <w:b/>
          <w:sz w:val="22"/>
          <w:szCs w:val="22"/>
        </w:rPr>
        <w:t>Cuentas por Pagar a Corto Plazo (Proveedores)</w:t>
      </w:r>
      <w:r w:rsidR="004132D9" w:rsidRPr="00C13FC9">
        <w:rPr>
          <w:rFonts w:ascii="Consolas" w:hAnsi="Consolas"/>
          <w:b/>
          <w:sz w:val="22"/>
          <w:szCs w:val="22"/>
        </w:rPr>
        <w:t>:</w:t>
      </w:r>
    </w:p>
    <w:p w:rsidR="004132D9" w:rsidRPr="00C13FC9" w:rsidRDefault="004132D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97393E" w:rsidRDefault="004132D9" w:rsidP="0097393E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Esta cuenta representa el adeudo a </w:t>
      </w:r>
      <w:r w:rsidR="00A36F16" w:rsidRPr="00C13FC9">
        <w:rPr>
          <w:rFonts w:ascii="Consolas" w:hAnsi="Consolas"/>
          <w:sz w:val="22"/>
          <w:szCs w:val="22"/>
        </w:rPr>
        <w:t xml:space="preserve">proveedores </w:t>
      </w:r>
      <w:r w:rsidR="00E676FE" w:rsidRPr="00C13FC9">
        <w:rPr>
          <w:rFonts w:ascii="Consolas" w:hAnsi="Consolas"/>
          <w:sz w:val="22"/>
          <w:szCs w:val="22"/>
        </w:rPr>
        <w:t xml:space="preserve">derivados de las operaciones del ente público </w:t>
      </w:r>
      <w:r w:rsidR="00C56D5E" w:rsidRPr="00C13FC9">
        <w:rPr>
          <w:rFonts w:ascii="Consolas" w:hAnsi="Consolas"/>
          <w:sz w:val="22"/>
          <w:szCs w:val="22"/>
        </w:rPr>
        <w:t>por</w:t>
      </w:r>
      <w:r w:rsidR="00545237" w:rsidRPr="00C13FC9">
        <w:rPr>
          <w:rFonts w:ascii="Consolas" w:hAnsi="Consolas"/>
          <w:sz w:val="22"/>
          <w:szCs w:val="22"/>
        </w:rPr>
        <w:t xml:space="preserve"> un importe de </w:t>
      </w:r>
      <w:r w:rsidR="00560B82" w:rsidRPr="00C13FC9">
        <w:rPr>
          <w:rFonts w:ascii="Consolas" w:hAnsi="Consolas"/>
          <w:sz w:val="22"/>
          <w:szCs w:val="22"/>
        </w:rPr>
        <w:t>$</w:t>
      </w:r>
      <w:r w:rsidR="00F01760" w:rsidRPr="00C13FC9">
        <w:rPr>
          <w:rFonts w:ascii="Consolas" w:hAnsi="Consolas"/>
          <w:sz w:val="22"/>
          <w:szCs w:val="22"/>
        </w:rPr>
        <w:t xml:space="preserve"> </w:t>
      </w:r>
      <w:r w:rsidR="00F257DD" w:rsidRPr="00F257DD">
        <w:rPr>
          <w:rFonts w:ascii="Consolas" w:hAnsi="Consolas"/>
          <w:sz w:val="22"/>
          <w:szCs w:val="22"/>
        </w:rPr>
        <w:t>1,891,666.67</w:t>
      </w:r>
    </w:p>
    <w:p w:rsidR="004F2492" w:rsidRPr="00C13FC9" w:rsidRDefault="004F2492" w:rsidP="0097393E">
      <w:pPr>
        <w:pStyle w:val="Textopredeterminado"/>
        <w:jc w:val="both"/>
        <w:rPr>
          <w:rFonts w:ascii="Consolas" w:hAnsi="Consolas"/>
          <w:sz w:val="16"/>
          <w:szCs w:val="22"/>
        </w:rPr>
      </w:pPr>
    </w:p>
    <w:p w:rsidR="0097393E" w:rsidRDefault="0097393E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4F2492" w:rsidRPr="00C13FC9" w:rsidRDefault="004F2492" w:rsidP="0097393E">
      <w:pPr>
        <w:pStyle w:val="Textopredeterminado"/>
        <w:jc w:val="both"/>
        <w:rPr>
          <w:rFonts w:ascii="Consolas" w:hAnsi="Consolas"/>
          <w:sz w:val="18"/>
          <w:szCs w:val="22"/>
        </w:rPr>
      </w:pPr>
    </w:p>
    <w:p w:rsidR="00825A0C" w:rsidRPr="00C13FC9" w:rsidRDefault="002E54CB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4</w:t>
      </w:r>
      <w:r w:rsidR="00A210F3" w:rsidRPr="00C13FC9">
        <w:rPr>
          <w:rFonts w:ascii="Consolas" w:hAnsi="Consolas"/>
          <w:b/>
          <w:sz w:val="22"/>
          <w:szCs w:val="22"/>
        </w:rPr>
        <w:t>.</w:t>
      </w:r>
      <w:r w:rsidR="004F2492">
        <w:rPr>
          <w:rFonts w:ascii="Consolas" w:hAnsi="Consolas"/>
          <w:b/>
          <w:sz w:val="22"/>
          <w:szCs w:val="22"/>
        </w:rPr>
        <w:t>3</w:t>
      </w:r>
      <w:r w:rsidR="00091FCE" w:rsidRPr="00C13FC9">
        <w:rPr>
          <w:rFonts w:ascii="Consolas" w:hAnsi="Consolas"/>
          <w:b/>
          <w:sz w:val="22"/>
          <w:szCs w:val="22"/>
        </w:rPr>
        <w:t>.-</w:t>
      </w:r>
      <w:r w:rsidR="00825A0C" w:rsidRPr="00C13FC9">
        <w:rPr>
          <w:rFonts w:ascii="Consolas" w:hAnsi="Consolas"/>
          <w:b/>
          <w:sz w:val="22"/>
          <w:szCs w:val="22"/>
        </w:rPr>
        <w:t>Retenciones y contribuciones por pagar a corto plazo:</w:t>
      </w:r>
    </w:p>
    <w:p w:rsidR="00825A0C" w:rsidRPr="00C13FC9" w:rsidRDefault="00825A0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97756" w:rsidRPr="00C13FC9" w:rsidRDefault="0069775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Esta cuenta se encuentra integrada por las retenciones </w:t>
      </w:r>
      <w:r w:rsidR="002E54CB" w:rsidRPr="00C13FC9">
        <w:rPr>
          <w:rFonts w:ascii="Consolas" w:hAnsi="Consolas"/>
          <w:sz w:val="22"/>
          <w:szCs w:val="22"/>
        </w:rPr>
        <w:t>de sueldos y salarios y en general por el servicio personal subordinado así como de Asimilables a salarios</w:t>
      </w:r>
      <w:r w:rsidR="00A36F16" w:rsidRPr="00C13FC9">
        <w:rPr>
          <w:rFonts w:ascii="Consolas" w:hAnsi="Consolas"/>
          <w:sz w:val="22"/>
          <w:szCs w:val="22"/>
        </w:rPr>
        <w:t xml:space="preserve"> además de retenciones por arrendamiento de edificios</w:t>
      </w:r>
      <w:r w:rsidRPr="00C13FC9">
        <w:rPr>
          <w:rFonts w:ascii="Consolas" w:hAnsi="Consolas"/>
          <w:sz w:val="22"/>
          <w:szCs w:val="22"/>
        </w:rPr>
        <w:t>.</w:t>
      </w:r>
      <w:r w:rsidR="004C4DC3" w:rsidRPr="00C13FC9">
        <w:rPr>
          <w:rFonts w:ascii="Consolas" w:hAnsi="Consolas"/>
          <w:sz w:val="22"/>
          <w:szCs w:val="22"/>
        </w:rPr>
        <w:t xml:space="preserve"> </w:t>
      </w:r>
      <w:r w:rsidR="00CC3140" w:rsidRPr="00C13FC9">
        <w:rPr>
          <w:rFonts w:ascii="Consolas" w:hAnsi="Consolas"/>
          <w:sz w:val="22"/>
          <w:szCs w:val="22"/>
        </w:rPr>
        <w:t xml:space="preserve">Su importe </w:t>
      </w:r>
      <w:r w:rsidR="00BF112B" w:rsidRPr="00C13FC9">
        <w:rPr>
          <w:rFonts w:ascii="Consolas" w:hAnsi="Consolas"/>
          <w:sz w:val="22"/>
          <w:szCs w:val="22"/>
        </w:rPr>
        <w:t xml:space="preserve">se representa por un monto de $ </w:t>
      </w:r>
      <w:r w:rsidR="004E28B6">
        <w:rPr>
          <w:rFonts w:ascii="Consolas" w:hAnsi="Consolas"/>
          <w:sz w:val="22"/>
          <w:szCs w:val="22"/>
        </w:rPr>
        <w:t>557,850.96</w:t>
      </w:r>
      <w:r w:rsidR="00AA04E5" w:rsidRPr="00AA04E5">
        <w:rPr>
          <w:rFonts w:ascii="Consolas" w:hAnsi="Consolas"/>
          <w:sz w:val="22"/>
          <w:szCs w:val="22"/>
        </w:rPr>
        <w:t xml:space="preserve"> </w:t>
      </w:r>
      <w:r w:rsidR="00D0332D" w:rsidRPr="00C13FC9">
        <w:rPr>
          <w:rFonts w:ascii="Consolas" w:hAnsi="Consolas"/>
          <w:sz w:val="22"/>
          <w:szCs w:val="22"/>
        </w:rPr>
        <w:t>y se conforma de la siguiente manera:</w:t>
      </w:r>
    </w:p>
    <w:p w:rsidR="002E54CB" w:rsidRPr="00C13FC9" w:rsidRDefault="002E54C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BF112B" w:rsidRPr="00C13FC9" w:rsidRDefault="00BF112B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8184"/>
        <w:gridCol w:w="1847"/>
      </w:tblGrid>
      <w:tr w:rsidR="00BF112B" w:rsidRPr="00C13FC9" w:rsidTr="00121ACF">
        <w:tc>
          <w:tcPr>
            <w:tcW w:w="6912" w:type="dxa"/>
          </w:tcPr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F112B" w:rsidRPr="00C13FC9" w:rsidRDefault="00A8353F" w:rsidP="00AA04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center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  <w:r w:rsidRP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  <w:r w:rsidR="00BF112B" w:rsidRP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</w:t>
            </w:r>
            <w:r w:rsidR="00AA04E5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30 </w:t>
            </w:r>
            <w:r w:rsidR="004E28B6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Septiembre</w:t>
            </w:r>
            <w:r w:rsidRP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 xml:space="preserve">    </w:t>
            </w:r>
            <w:r w:rsid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201</w:t>
            </w:r>
            <w:r w:rsidR="00F257DD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9</w:t>
            </w:r>
          </w:p>
        </w:tc>
      </w:tr>
      <w:tr w:rsidR="00BF112B" w:rsidRPr="00C13FC9" w:rsidTr="00121ACF">
        <w:tc>
          <w:tcPr>
            <w:tcW w:w="6912" w:type="dxa"/>
          </w:tcPr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112B" w:rsidRPr="00C13FC9" w:rsidRDefault="00BF112B" w:rsidP="00BD22C1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C13FC9" w:rsidTr="00121ACF">
        <w:tc>
          <w:tcPr>
            <w:tcW w:w="6912" w:type="dxa"/>
          </w:tcPr>
          <w:tbl>
            <w:tblPr>
              <w:tblW w:w="3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0"/>
            </w:tblGrid>
            <w:tr w:rsidR="004E28B6" w:rsidRPr="004E28B6" w:rsidTr="00A36F16">
              <w:trPr>
                <w:trHeight w:val="402"/>
              </w:trPr>
              <w:tc>
                <w:tcPr>
                  <w:tcW w:w="36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 ISR RET. POR ARREND. Y/O SER </w:t>
                  </w:r>
                </w:p>
              </w:tc>
            </w:tr>
            <w:tr w:rsidR="004E28B6" w:rsidRPr="004E28B6" w:rsidTr="00A36F16">
              <w:trPr>
                <w:trHeight w:val="402"/>
              </w:trPr>
              <w:tc>
                <w:tcPr>
                  <w:tcW w:w="368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 IVA RETENIDO </w:t>
                  </w:r>
                </w:p>
              </w:tc>
            </w:tr>
            <w:tr w:rsidR="004E28B6" w:rsidRPr="004E28B6" w:rsidTr="00A36F16">
              <w:trPr>
                <w:trHeight w:val="402"/>
              </w:trPr>
              <w:tc>
                <w:tcPr>
                  <w:tcW w:w="368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 ISPT RETENIDO </w:t>
                  </w:r>
                </w:p>
              </w:tc>
            </w:tr>
            <w:tr w:rsidR="004E28B6" w:rsidRPr="004E28B6" w:rsidTr="00A36F16">
              <w:trPr>
                <w:trHeight w:val="402"/>
              </w:trPr>
              <w:tc>
                <w:tcPr>
                  <w:tcW w:w="368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 IMSS RETENIDO </w:t>
                  </w:r>
                </w:p>
              </w:tc>
            </w:tr>
            <w:tr w:rsidR="004E28B6" w:rsidRPr="004E28B6" w:rsidTr="00A36F16">
              <w:trPr>
                <w:trHeight w:val="402"/>
              </w:trPr>
              <w:tc>
                <w:tcPr>
                  <w:tcW w:w="368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 IVA A CARGO </w:t>
                  </w:r>
                </w:p>
              </w:tc>
            </w:tr>
          </w:tbl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</w:tcPr>
          <w:tbl>
            <w:tblPr>
              <w:tblW w:w="1440" w:type="dxa"/>
              <w:jc w:val="righ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4E28B6" w:rsidRPr="004E28B6" w:rsidTr="004E28B6">
              <w:trPr>
                <w:trHeight w:val="402"/>
                <w:jc w:val="right"/>
              </w:trPr>
              <w:tc>
                <w:tcPr>
                  <w:tcW w:w="14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jc w:val="right"/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44,818.29 </w:t>
                  </w:r>
                </w:p>
              </w:tc>
            </w:tr>
            <w:tr w:rsidR="004E28B6" w:rsidRPr="004E28B6" w:rsidTr="004E28B6">
              <w:trPr>
                <w:trHeight w:val="402"/>
                <w:jc w:val="right"/>
              </w:trPr>
              <w:tc>
                <w:tcPr>
                  <w:tcW w:w="144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jc w:val="right"/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149,147.29 </w:t>
                  </w:r>
                </w:p>
              </w:tc>
            </w:tr>
            <w:tr w:rsidR="004E28B6" w:rsidRPr="004E28B6" w:rsidTr="004E28B6">
              <w:trPr>
                <w:trHeight w:val="350"/>
                <w:jc w:val="right"/>
              </w:trPr>
              <w:tc>
                <w:tcPr>
                  <w:tcW w:w="144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jc w:val="right"/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363,145.56 </w:t>
                  </w:r>
                </w:p>
              </w:tc>
            </w:tr>
            <w:tr w:rsidR="004E28B6" w:rsidRPr="004E28B6" w:rsidTr="004E28B6">
              <w:trPr>
                <w:trHeight w:val="402"/>
                <w:jc w:val="right"/>
              </w:trPr>
              <w:tc>
                <w:tcPr>
                  <w:tcW w:w="144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jc w:val="right"/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320.34 </w:t>
                  </w:r>
                </w:p>
              </w:tc>
            </w:tr>
            <w:tr w:rsidR="004E28B6" w:rsidRPr="004E28B6" w:rsidTr="004E28B6">
              <w:trPr>
                <w:trHeight w:val="402"/>
                <w:jc w:val="right"/>
              </w:trPr>
              <w:tc>
                <w:tcPr>
                  <w:tcW w:w="144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000000" w:fill="FFFFFF"/>
                  <w:noWrap/>
                  <w:hideMark/>
                </w:tcPr>
                <w:p w:rsidR="004E28B6" w:rsidRPr="004E28B6" w:rsidRDefault="004E28B6" w:rsidP="004E28B6">
                  <w:pPr>
                    <w:jc w:val="right"/>
                    <w:rPr>
                      <w:rFonts w:ascii="Consolas" w:hAnsi="Consolas"/>
                    </w:rPr>
                  </w:pPr>
                  <w:r w:rsidRPr="004E28B6">
                    <w:rPr>
                      <w:rFonts w:ascii="Consolas" w:hAnsi="Consolas"/>
                    </w:rPr>
                    <w:t xml:space="preserve">419.48 </w:t>
                  </w:r>
                </w:p>
              </w:tc>
            </w:tr>
          </w:tbl>
          <w:p w:rsidR="00BD22C1" w:rsidRPr="00C13FC9" w:rsidRDefault="00BD22C1" w:rsidP="002E54CB">
            <w:pPr>
              <w:jc w:val="center"/>
              <w:rPr>
                <w:rFonts w:ascii="Consolas" w:hAnsi="Consolas" w:cs="Arial"/>
              </w:rPr>
            </w:pPr>
          </w:p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C13FC9" w:rsidTr="00121ACF">
        <w:tc>
          <w:tcPr>
            <w:tcW w:w="6912" w:type="dxa"/>
          </w:tcPr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</w:tcPr>
          <w:p w:rsidR="00BF112B" w:rsidRPr="00C13FC9" w:rsidRDefault="00BF112B" w:rsidP="002E54CB">
            <w:pPr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</w:p>
        </w:tc>
      </w:tr>
      <w:tr w:rsidR="00BF112B" w:rsidRPr="00C13FC9" w:rsidTr="00121ACF">
        <w:tc>
          <w:tcPr>
            <w:tcW w:w="6912" w:type="dxa"/>
          </w:tcPr>
          <w:p w:rsidR="00BF112B" w:rsidRPr="00C13FC9" w:rsidRDefault="00BD22C1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  <w:r w:rsidRP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Total impuestos retenidos</w:t>
            </w:r>
          </w:p>
          <w:p w:rsidR="00944396" w:rsidRPr="00C13FC9" w:rsidRDefault="00944396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  <w:p w:rsidR="00944396" w:rsidRPr="00C13FC9" w:rsidRDefault="00944396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  <w:r w:rsidRPr="00C13FC9">
              <w:rPr>
                <w:rFonts w:ascii="Consolas" w:hAnsi="Consolas" w:cs="Arial"/>
                <w:b/>
                <w:spacing w:val="-3"/>
                <w:sz w:val="22"/>
                <w:szCs w:val="22"/>
              </w:rPr>
              <w:t>4.3 Otros Pasivos Circulantes.-</w:t>
            </w:r>
          </w:p>
          <w:p w:rsidR="00944396" w:rsidRPr="00C13FC9" w:rsidRDefault="00944396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  <w:p w:rsidR="00944396" w:rsidRPr="00C13FC9" w:rsidRDefault="00944396" w:rsidP="004F249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spacing w:val="-3"/>
                <w:sz w:val="22"/>
                <w:szCs w:val="22"/>
              </w:rPr>
            </w:pPr>
            <w:r w:rsidRPr="00C13FC9">
              <w:rPr>
                <w:rFonts w:ascii="Consolas" w:hAnsi="Consolas" w:cs="Arial"/>
                <w:spacing w:val="-3"/>
                <w:sz w:val="22"/>
                <w:szCs w:val="22"/>
              </w:rPr>
              <w:t xml:space="preserve">Compuestos principalmente por la cuenta de Acreedores Diversos por un importe de $ </w:t>
            </w:r>
            <w:r w:rsidR="00AA04E5" w:rsidRPr="00AA04E5">
              <w:rPr>
                <w:rFonts w:ascii="Consolas" w:hAnsi="Consolas" w:cs="Arial"/>
                <w:spacing w:val="-3"/>
                <w:sz w:val="22"/>
                <w:szCs w:val="22"/>
              </w:rPr>
              <w:t>4,941,852.03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F112B" w:rsidRPr="00C13FC9" w:rsidRDefault="004E28B6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right"/>
              <w:rPr>
                <w:rFonts w:ascii="Consolas" w:hAnsi="Consolas" w:cs="Arial"/>
                <w:spacing w:val="-3"/>
                <w:sz w:val="22"/>
                <w:szCs w:val="22"/>
              </w:rPr>
            </w:pPr>
            <w:r>
              <w:rPr>
                <w:rFonts w:ascii="Consolas" w:hAnsi="Consolas" w:cs="Arial"/>
                <w:b/>
              </w:rPr>
              <w:t>557,850.96</w:t>
            </w:r>
            <w:r w:rsidR="00AA04E5" w:rsidRPr="00AA04E5">
              <w:rPr>
                <w:rFonts w:ascii="Consolas" w:hAnsi="Consolas" w:cs="Arial"/>
                <w:b/>
              </w:rPr>
              <w:t xml:space="preserve"> </w:t>
            </w:r>
          </w:p>
        </w:tc>
      </w:tr>
      <w:tr w:rsidR="00BF112B" w:rsidRPr="00C13FC9" w:rsidTr="00121ACF">
        <w:tc>
          <w:tcPr>
            <w:tcW w:w="6912" w:type="dxa"/>
          </w:tcPr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both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1560" w:type="dxa"/>
          </w:tcPr>
          <w:p w:rsidR="00BF112B" w:rsidRPr="00C13FC9" w:rsidRDefault="00BF112B" w:rsidP="00121AC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uppressAutoHyphens/>
              <w:jc w:val="right"/>
              <w:rPr>
                <w:rFonts w:ascii="Consolas" w:hAnsi="Consolas" w:cs="Arial"/>
                <w:b/>
                <w:spacing w:val="-3"/>
                <w:sz w:val="22"/>
                <w:szCs w:val="22"/>
              </w:rPr>
            </w:pPr>
          </w:p>
        </w:tc>
      </w:tr>
    </w:tbl>
    <w:p w:rsidR="00D93EC9" w:rsidRPr="00C13FC9" w:rsidRDefault="00D93EC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NOTA </w:t>
      </w:r>
      <w:r w:rsidR="002E54CB" w:rsidRPr="00C13FC9">
        <w:rPr>
          <w:rFonts w:ascii="Consolas" w:hAnsi="Consolas"/>
          <w:b/>
          <w:sz w:val="22"/>
          <w:szCs w:val="22"/>
        </w:rPr>
        <w:t>5</w:t>
      </w:r>
      <w:r w:rsidRPr="00C13FC9">
        <w:rPr>
          <w:rFonts w:ascii="Consolas" w:hAnsi="Consolas"/>
          <w:b/>
          <w:sz w:val="22"/>
          <w:szCs w:val="22"/>
        </w:rPr>
        <w:t>.-HACI</w:t>
      </w:r>
      <w:r w:rsidR="00FE2E95" w:rsidRPr="00C13FC9">
        <w:rPr>
          <w:rFonts w:ascii="Consolas" w:hAnsi="Consolas"/>
          <w:b/>
          <w:sz w:val="22"/>
          <w:szCs w:val="22"/>
        </w:rPr>
        <w:t>ENDA PUBLICA/PATRIMONIO</w:t>
      </w:r>
      <w:r w:rsidRPr="00C13FC9">
        <w:rPr>
          <w:rFonts w:ascii="Consolas" w:hAnsi="Consolas"/>
          <w:b/>
          <w:sz w:val="22"/>
          <w:szCs w:val="22"/>
        </w:rPr>
        <w:t>.</w:t>
      </w:r>
    </w:p>
    <w:p w:rsidR="00D93EC9" w:rsidRPr="00C13FC9" w:rsidRDefault="00D93EC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D93EC9" w:rsidRDefault="00A56A3F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Hacienda Pública/Patrimonio </w:t>
      </w:r>
      <w:r w:rsidR="002E54CB" w:rsidRPr="00C13FC9">
        <w:rPr>
          <w:rFonts w:ascii="Consolas" w:hAnsi="Consolas"/>
          <w:sz w:val="22"/>
          <w:szCs w:val="22"/>
        </w:rPr>
        <w:t xml:space="preserve">al </w:t>
      </w:r>
      <w:r w:rsidR="00E2483A">
        <w:rPr>
          <w:rFonts w:ascii="Consolas" w:hAnsi="Consolas"/>
          <w:sz w:val="22"/>
          <w:szCs w:val="22"/>
        </w:rPr>
        <w:t xml:space="preserve">30 de </w:t>
      </w:r>
      <w:r w:rsidR="004E28B6">
        <w:rPr>
          <w:rFonts w:ascii="Consolas" w:hAnsi="Consolas"/>
          <w:sz w:val="22"/>
          <w:szCs w:val="22"/>
        </w:rPr>
        <w:t>septiembre</w:t>
      </w:r>
      <w:r w:rsidR="00E2483A">
        <w:rPr>
          <w:rFonts w:ascii="Consolas" w:hAnsi="Consolas"/>
          <w:sz w:val="22"/>
          <w:szCs w:val="22"/>
        </w:rPr>
        <w:t xml:space="preserve"> del 2019</w:t>
      </w:r>
      <w:r w:rsidR="00D93EC9" w:rsidRPr="00C13FC9">
        <w:rPr>
          <w:rFonts w:ascii="Consolas" w:hAnsi="Consolas"/>
          <w:sz w:val="22"/>
          <w:szCs w:val="22"/>
        </w:rPr>
        <w:t xml:space="preserve"> </w:t>
      </w:r>
      <w:r w:rsidR="005E10C2" w:rsidRPr="00C13FC9">
        <w:rPr>
          <w:rFonts w:ascii="Consolas" w:hAnsi="Consolas"/>
          <w:sz w:val="22"/>
          <w:szCs w:val="22"/>
        </w:rPr>
        <w:t>muestra</w:t>
      </w:r>
      <w:r w:rsidR="00C24F48" w:rsidRPr="00C13FC9">
        <w:rPr>
          <w:rFonts w:ascii="Consolas" w:hAnsi="Consolas"/>
          <w:sz w:val="22"/>
          <w:szCs w:val="22"/>
        </w:rPr>
        <w:t xml:space="preserve"> </w:t>
      </w:r>
      <w:r w:rsidR="005E10C2" w:rsidRPr="00C13FC9">
        <w:rPr>
          <w:rFonts w:ascii="Consolas" w:hAnsi="Consolas"/>
          <w:sz w:val="22"/>
          <w:szCs w:val="22"/>
        </w:rPr>
        <w:t xml:space="preserve">saldo de </w:t>
      </w:r>
      <w:r w:rsidR="00B82EC8" w:rsidRPr="00C13FC9">
        <w:rPr>
          <w:rFonts w:ascii="Consolas" w:hAnsi="Consolas"/>
          <w:sz w:val="22"/>
          <w:szCs w:val="22"/>
        </w:rPr>
        <w:t xml:space="preserve">$ </w:t>
      </w:r>
      <w:r w:rsidR="00AA04E5" w:rsidRPr="00AA04E5">
        <w:rPr>
          <w:rFonts w:ascii="Consolas" w:hAnsi="Consolas"/>
          <w:color w:val="FF0000"/>
          <w:sz w:val="22"/>
          <w:szCs w:val="22"/>
        </w:rPr>
        <w:t>-2,</w:t>
      </w:r>
      <w:r w:rsidR="004E28B6">
        <w:rPr>
          <w:rFonts w:ascii="Consolas" w:hAnsi="Consolas"/>
          <w:color w:val="FF0000"/>
          <w:sz w:val="22"/>
          <w:szCs w:val="22"/>
        </w:rPr>
        <w:t>503</w:t>
      </w:r>
      <w:r w:rsidR="00AA04E5" w:rsidRPr="00AA04E5">
        <w:rPr>
          <w:rFonts w:ascii="Consolas" w:hAnsi="Consolas"/>
          <w:color w:val="FF0000"/>
          <w:sz w:val="22"/>
          <w:szCs w:val="22"/>
        </w:rPr>
        <w:t>,</w:t>
      </w:r>
      <w:r w:rsidR="004E28B6">
        <w:rPr>
          <w:rFonts w:ascii="Consolas" w:hAnsi="Consolas"/>
          <w:color w:val="FF0000"/>
          <w:sz w:val="22"/>
          <w:szCs w:val="22"/>
        </w:rPr>
        <w:t>094</w:t>
      </w:r>
      <w:r w:rsidR="00AA04E5" w:rsidRPr="00AA04E5">
        <w:rPr>
          <w:rFonts w:ascii="Consolas" w:hAnsi="Consolas"/>
          <w:color w:val="FF0000"/>
          <w:sz w:val="22"/>
          <w:szCs w:val="22"/>
        </w:rPr>
        <w:t>.5</w:t>
      </w:r>
      <w:r w:rsidR="004E28B6">
        <w:rPr>
          <w:rFonts w:ascii="Consolas" w:hAnsi="Consolas"/>
          <w:color w:val="FF0000"/>
          <w:sz w:val="22"/>
          <w:szCs w:val="22"/>
        </w:rPr>
        <w:t>7</w:t>
      </w:r>
      <w:r w:rsidR="00AA04E5" w:rsidRPr="00AA04E5">
        <w:rPr>
          <w:rFonts w:ascii="Consolas" w:hAnsi="Consolas"/>
          <w:color w:val="FF0000"/>
          <w:sz w:val="22"/>
          <w:szCs w:val="22"/>
        </w:rPr>
        <w:t xml:space="preserve"> </w:t>
      </w:r>
      <w:r w:rsidR="00B82EC8" w:rsidRPr="00C13FC9">
        <w:rPr>
          <w:rFonts w:ascii="Consolas" w:hAnsi="Consolas"/>
          <w:sz w:val="22"/>
          <w:szCs w:val="22"/>
        </w:rPr>
        <w:t xml:space="preserve">constituido por </w:t>
      </w:r>
      <w:r w:rsidRPr="00C13FC9">
        <w:rPr>
          <w:rFonts w:ascii="Consolas" w:hAnsi="Consolas"/>
          <w:sz w:val="22"/>
          <w:szCs w:val="22"/>
        </w:rPr>
        <w:t xml:space="preserve">las </w:t>
      </w:r>
      <w:r w:rsidR="0043458F" w:rsidRPr="00C13FC9">
        <w:rPr>
          <w:rFonts w:ascii="Consolas" w:hAnsi="Consolas"/>
          <w:sz w:val="22"/>
          <w:szCs w:val="22"/>
        </w:rPr>
        <w:t>Aportaciones</w:t>
      </w:r>
      <w:r w:rsidRPr="00C13FC9">
        <w:rPr>
          <w:rFonts w:ascii="Consolas" w:hAnsi="Consolas"/>
          <w:sz w:val="22"/>
          <w:szCs w:val="22"/>
        </w:rPr>
        <w:t xml:space="preserve">, </w:t>
      </w:r>
      <w:r w:rsidR="00F64989" w:rsidRPr="00C13FC9">
        <w:rPr>
          <w:rFonts w:ascii="Consolas" w:hAnsi="Consolas"/>
          <w:sz w:val="22"/>
          <w:szCs w:val="22"/>
        </w:rPr>
        <w:t xml:space="preserve">el </w:t>
      </w:r>
      <w:r w:rsidR="0043458F" w:rsidRPr="00C13FC9">
        <w:rPr>
          <w:rFonts w:ascii="Consolas" w:hAnsi="Consolas"/>
          <w:sz w:val="22"/>
          <w:szCs w:val="22"/>
        </w:rPr>
        <w:t>des</w:t>
      </w:r>
      <w:r w:rsidR="00F64989" w:rsidRPr="00C13FC9">
        <w:rPr>
          <w:rFonts w:ascii="Consolas" w:hAnsi="Consolas"/>
          <w:sz w:val="22"/>
          <w:szCs w:val="22"/>
        </w:rPr>
        <w:t>ahorro</w:t>
      </w:r>
      <w:r w:rsidRPr="00C13FC9">
        <w:rPr>
          <w:rFonts w:ascii="Consolas" w:hAnsi="Consolas"/>
          <w:sz w:val="22"/>
          <w:szCs w:val="22"/>
        </w:rPr>
        <w:t xml:space="preserve"> (</w:t>
      </w:r>
      <w:r w:rsidR="0043458F" w:rsidRPr="00C13FC9">
        <w:rPr>
          <w:rFonts w:ascii="Consolas" w:hAnsi="Consolas"/>
          <w:sz w:val="22"/>
          <w:szCs w:val="22"/>
        </w:rPr>
        <w:t>pérdida</w:t>
      </w:r>
      <w:r w:rsidR="00D93EC9" w:rsidRPr="00C13FC9">
        <w:rPr>
          <w:rFonts w:ascii="Consolas" w:hAnsi="Consolas"/>
          <w:sz w:val="22"/>
          <w:szCs w:val="22"/>
        </w:rPr>
        <w:t xml:space="preserve">) obtenido en el ejercicio </w:t>
      </w:r>
      <w:r w:rsidR="00C13FC9">
        <w:rPr>
          <w:rFonts w:ascii="Consolas" w:hAnsi="Consolas"/>
          <w:sz w:val="22"/>
          <w:szCs w:val="22"/>
        </w:rPr>
        <w:t>201</w:t>
      </w:r>
      <w:r w:rsidR="00F257DD">
        <w:rPr>
          <w:rFonts w:ascii="Consolas" w:hAnsi="Consolas"/>
          <w:sz w:val="22"/>
          <w:szCs w:val="22"/>
        </w:rPr>
        <w:t>9</w:t>
      </w:r>
      <w:r w:rsidR="00D93EC9" w:rsidRPr="00C13FC9">
        <w:rPr>
          <w:rFonts w:ascii="Consolas" w:hAnsi="Consolas"/>
          <w:sz w:val="22"/>
          <w:szCs w:val="22"/>
        </w:rPr>
        <w:t xml:space="preserve">, </w:t>
      </w:r>
      <w:r w:rsidR="00FE2E95" w:rsidRPr="00C13FC9">
        <w:rPr>
          <w:rFonts w:ascii="Consolas" w:hAnsi="Consolas"/>
          <w:sz w:val="22"/>
          <w:szCs w:val="22"/>
        </w:rPr>
        <w:t>más</w:t>
      </w:r>
      <w:r w:rsidR="00D93EC9" w:rsidRPr="00C13FC9">
        <w:rPr>
          <w:rFonts w:ascii="Consolas" w:hAnsi="Consolas"/>
          <w:sz w:val="22"/>
          <w:szCs w:val="22"/>
        </w:rPr>
        <w:t xml:space="preserve"> la suma de los resultados de ejercicios anteriores </w:t>
      </w:r>
      <w:r w:rsidR="00B82EC8" w:rsidRPr="00C13FC9">
        <w:rPr>
          <w:rFonts w:ascii="Consolas" w:hAnsi="Consolas"/>
          <w:sz w:val="22"/>
          <w:szCs w:val="22"/>
        </w:rPr>
        <w:t>como se muestra en el siguiente cuadro</w:t>
      </w:r>
      <w:r w:rsidR="00D93EC9" w:rsidRPr="00C13FC9">
        <w:rPr>
          <w:rFonts w:ascii="Consolas" w:hAnsi="Consolas"/>
          <w:sz w:val="22"/>
          <w:szCs w:val="22"/>
        </w:rPr>
        <w:t>:</w:t>
      </w:r>
    </w:p>
    <w:p w:rsidR="00D93EC9" w:rsidRPr="00C13FC9" w:rsidRDefault="00D93EC9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3544"/>
      </w:tblGrid>
      <w:tr w:rsidR="00B916BE" w:rsidRPr="00C13FC9" w:rsidTr="008C4275">
        <w:tc>
          <w:tcPr>
            <w:tcW w:w="4820" w:type="dxa"/>
          </w:tcPr>
          <w:p w:rsidR="00B916BE" w:rsidRPr="00C13FC9" w:rsidRDefault="00B916BE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</w:p>
        </w:tc>
        <w:tc>
          <w:tcPr>
            <w:tcW w:w="3544" w:type="dxa"/>
          </w:tcPr>
          <w:p w:rsidR="00B916BE" w:rsidRPr="00C13FC9" w:rsidRDefault="004E28B6" w:rsidP="00AA04E5">
            <w:pPr>
              <w:pStyle w:val="Textopredeterminado"/>
              <w:jc w:val="center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b/>
                <w:sz w:val="22"/>
                <w:szCs w:val="22"/>
                <w:u w:val="single"/>
              </w:rPr>
              <w:t>septiembre</w:t>
            </w:r>
            <w:r w:rsidR="00551C14">
              <w:rPr>
                <w:rFonts w:ascii="Consolas" w:hAnsi="Consolas"/>
                <w:b/>
                <w:sz w:val="22"/>
                <w:szCs w:val="22"/>
                <w:u w:val="single"/>
              </w:rPr>
              <w:t xml:space="preserve"> </w:t>
            </w:r>
            <w:r w:rsidR="00B916BE" w:rsidRPr="00C13FC9">
              <w:rPr>
                <w:rFonts w:ascii="Consolas" w:hAnsi="Consolas"/>
                <w:b/>
                <w:sz w:val="22"/>
                <w:szCs w:val="22"/>
                <w:u w:val="single"/>
              </w:rPr>
              <w:t>3</w:t>
            </w:r>
            <w:r w:rsidR="00AA04E5">
              <w:rPr>
                <w:rFonts w:ascii="Consolas" w:hAnsi="Consolas"/>
                <w:b/>
                <w:sz w:val="22"/>
                <w:szCs w:val="22"/>
                <w:u w:val="single"/>
              </w:rPr>
              <w:t>0</w:t>
            </w:r>
            <w:r w:rsidR="00B916BE" w:rsidRPr="00C13FC9">
              <w:rPr>
                <w:rFonts w:ascii="Consolas" w:hAnsi="Consolas"/>
                <w:b/>
                <w:sz w:val="22"/>
                <w:szCs w:val="22"/>
                <w:u w:val="single"/>
              </w:rPr>
              <w:t xml:space="preserve">, </w:t>
            </w:r>
            <w:r w:rsidR="00C13FC9">
              <w:rPr>
                <w:rFonts w:ascii="Consolas" w:hAnsi="Consolas"/>
                <w:b/>
                <w:sz w:val="22"/>
                <w:szCs w:val="22"/>
                <w:u w:val="single"/>
              </w:rPr>
              <w:t>201</w:t>
            </w:r>
            <w:r w:rsidR="00F257DD">
              <w:rPr>
                <w:rFonts w:ascii="Consolas" w:hAnsi="Consolas"/>
                <w:b/>
                <w:sz w:val="22"/>
                <w:szCs w:val="22"/>
                <w:u w:val="single"/>
              </w:rPr>
              <w:t>9</w:t>
            </w:r>
          </w:p>
        </w:tc>
      </w:tr>
      <w:tr w:rsidR="00A56A3F" w:rsidRPr="00C13FC9" w:rsidTr="008C4275">
        <w:tc>
          <w:tcPr>
            <w:tcW w:w="4820" w:type="dxa"/>
          </w:tcPr>
          <w:p w:rsidR="00A56A3F" w:rsidRPr="00C13FC9" w:rsidRDefault="0043458F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>Aportaciones</w:t>
            </w:r>
            <w:r w:rsidR="005E10C2" w:rsidRPr="00C13FC9">
              <w:rPr>
                <w:rFonts w:ascii="Consolas" w:hAnsi="Consolas"/>
                <w:sz w:val="22"/>
                <w:szCs w:val="22"/>
              </w:rPr>
              <w:t xml:space="preserve"> (Patrimonio)</w:t>
            </w:r>
          </w:p>
        </w:tc>
        <w:tc>
          <w:tcPr>
            <w:tcW w:w="3544" w:type="dxa"/>
          </w:tcPr>
          <w:p w:rsidR="00A56A3F" w:rsidRPr="00C13FC9" w:rsidRDefault="00944396" w:rsidP="00C24F48">
            <w:pPr>
              <w:pStyle w:val="Textopredeterminado"/>
              <w:jc w:val="right"/>
              <w:rPr>
                <w:rFonts w:ascii="Consolas" w:hAnsi="Consolas"/>
                <w:sz w:val="20"/>
              </w:rPr>
            </w:pPr>
            <w:r w:rsidRPr="00C13FC9">
              <w:rPr>
                <w:rFonts w:ascii="Consolas" w:hAnsi="Consolas"/>
                <w:sz w:val="20"/>
              </w:rPr>
              <w:t>133,420.00</w:t>
            </w:r>
          </w:p>
        </w:tc>
      </w:tr>
      <w:tr w:rsidR="00D93EC9" w:rsidRPr="00C13FC9" w:rsidTr="008C4275">
        <w:tc>
          <w:tcPr>
            <w:tcW w:w="4820" w:type="dxa"/>
          </w:tcPr>
          <w:p w:rsidR="00D93EC9" w:rsidRPr="00C13FC9" w:rsidRDefault="00D93EC9" w:rsidP="0043458F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 xml:space="preserve">Resultado del ejercicio ( </w:t>
            </w:r>
            <w:r w:rsidR="0043458F" w:rsidRPr="00C13FC9">
              <w:rPr>
                <w:rFonts w:ascii="Consolas" w:hAnsi="Consolas"/>
                <w:sz w:val="22"/>
                <w:szCs w:val="22"/>
              </w:rPr>
              <w:t>desahorro</w:t>
            </w:r>
            <w:r w:rsidRPr="00C13FC9">
              <w:rPr>
                <w:rFonts w:ascii="Consolas" w:hAnsi="Consolas"/>
                <w:sz w:val="22"/>
                <w:szCs w:val="22"/>
              </w:rPr>
              <w:t xml:space="preserve"> )</w:t>
            </w:r>
          </w:p>
        </w:tc>
        <w:tc>
          <w:tcPr>
            <w:tcW w:w="3544" w:type="dxa"/>
          </w:tcPr>
          <w:p w:rsidR="00D93EC9" w:rsidRPr="00CB4F3C" w:rsidRDefault="00CB4F3C" w:rsidP="00157B97">
            <w:pPr>
              <w:pStyle w:val="Textopredeterminado"/>
              <w:numPr>
                <w:ilvl w:val="0"/>
                <w:numId w:val="5"/>
              </w:numPr>
              <w:jc w:val="right"/>
              <w:rPr>
                <w:rFonts w:ascii="Consolas" w:hAnsi="Consolas"/>
                <w:color w:val="FF0000"/>
                <w:sz w:val="20"/>
              </w:rPr>
            </w:pPr>
            <w:r w:rsidRPr="00CB4F3C">
              <w:rPr>
                <w:rFonts w:ascii="Consolas" w:hAnsi="Consolas"/>
                <w:color w:val="FF0000"/>
                <w:sz w:val="20"/>
              </w:rPr>
              <w:t>59,57</w:t>
            </w:r>
            <w:r w:rsidR="00AA04E5" w:rsidRPr="00CB4F3C">
              <w:rPr>
                <w:rFonts w:ascii="Consolas" w:hAnsi="Consolas"/>
                <w:color w:val="FF0000"/>
                <w:sz w:val="20"/>
              </w:rPr>
              <w:t>0</w:t>
            </w:r>
            <w:r w:rsidRPr="00CB4F3C">
              <w:rPr>
                <w:rFonts w:ascii="Consolas" w:hAnsi="Consolas"/>
                <w:color w:val="FF0000"/>
                <w:sz w:val="20"/>
              </w:rPr>
              <w:t>.81</w:t>
            </w:r>
          </w:p>
        </w:tc>
      </w:tr>
      <w:tr w:rsidR="00D93EC9" w:rsidRPr="00C13FC9" w:rsidTr="008C4275">
        <w:tc>
          <w:tcPr>
            <w:tcW w:w="4820" w:type="dxa"/>
          </w:tcPr>
          <w:p w:rsidR="00D93EC9" w:rsidRPr="00C13FC9" w:rsidRDefault="00CC48CE" w:rsidP="000C5782">
            <w:pPr>
              <w:pStyle w:val="Textopredeterminado"/>
              <w:jc w:val="both"/>
              <w:rPr>
                <w:rFonts w:ascii="Consolas" w:hAnsi="Consolas"/>
                <w:sz w:val="22"/>
                <w:szCs w:val="22"/>
              </w:rPr>
            </w:pPr>
            <w:r w:rsidRPr="00C13FC9">
              <w:rPr>
                <w:rFonts w:ascii="Consolas" w:hAnsi="Consolas"/>
                <w:sz w:val="22"/>
                <w:szCs w:val="22"/>
              </w:rPr>
              <w:t>Resultados de ejercicios anteriores</w:t>
            </w:r>
          </w:p>
        </w:tc>
        <w:tc>
          <w:tcPr>
            <w:tcW w:w="3544" w:type="dxa"/>
          </w:tcPr>
          <w:p w:rsidR="00D93EC9" w:rsidRPr="00CC6491" w:rsidRDefault="00AA04E5" w:rsidP="00157B97">
            <w:pPr>
              <w:pStyle w:val="Textopredeterminado"/>
              <w:numPr>
                <w:ilvl w:val="0"/>
                <w:numId w:val="2"/>
              </w:numPr>
              <w:jc w:val="right"/>
              <w:rPr>
                <w:rFonts w:ascii="Consolas" w:hAnsi="Consolas"/>
                <w:color w:val="FF0000"/>
                <w:sz w:val="20"/>
              </w:rPr>
            </w:pPr>
            <w:r w:rsidRPr="00AA04E5">
              <w:rPr>
                <w:rFonts w:ascii="Consolas" w:hAnsi="Consolas"/>
                <w:color w:val="FF0000"/>
                <w:sz w:val="20"/>
              </w:rPr>
              <w:t>2,576,943.76</w:t>
            </w:r>
          </w:p>
        </w:tc>
      </w:tr>
      <w:tr w:rsidR="00D93EC9" w:rsidRPr="00C13FC9" w:rsidTr="008C4275">
        <w:tc>
          <w:tcPr>
            <w:tcW w:w="4820" w:type="dxa"/>
          </w:tcPr>
          <w:p w:rsidR="00D93EC9" w:rsidRPr="00C13FC9" w:rsidRDefault="00CC48CE" w:rsidP="000C5782">
            <w:pPr>
              <w:pStyle w:val="Textopredeterminado"/>
              <w:jc w:val="both"/>
              <w:rPr>
                <w:rFonts w:ascii="Consolas" w:hAnsi="Consolas"/>
                <w:b/>
                <w:sz w:val="22"/>
                <w:szCs w:val="22"/>
              </w:rPr>
            </w:pPr>
            <w:r w:rsidRPr="00C13FC9">
              <w:rPr>
                <w:rFonts w:ascii="Consolas" w:hAnsi="Consolas"/>
                <w:b/>
                <w:sz w:val="22"/>
                <w:szCs w:val="22"/>
              </w:rPr>
              <w:t xml:space="preserve">     Total </w:t>
            </w:r>
            <w:r w:rsidR="00A56A3F" w:rsidRPr="00C13FC9">
              <w:rPr>
                <w:rFonts w:ascii="Consolas" w:hAnsi="Consolas"/>
                <w:b/>
                <w:sz w:val="22"/>
                <w:szCs w:val="22"/>
              </w:rPr>
              <w:t>Hacienda Pública/patrimonio</w:t>
            </w:r>
            <w:r w:rsidRPr="00C13FC9">
              <w:rPr>
                <w:rFonts w:ascii="Consolas" w:hAnsi="Consolas"/>
                <w:b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3544" w:type="dxa"/>
          </w:tcPr>
          <w:p w:rsidR="00D93EC9" w:rsidRPr="00CC6491" w:rsidRDefault="00A56A3F" w:rsidP="00CB4F3C">
            <w:pPr>
              <w:pStyle w:val="Textopredeterminado"/>
              <w:jc w:val="right"/>
              <w:rPr>
                <w:rFonts w:ascii="Consolas" w:hAnsi="Consolas"/>
                <w:b/>
                <w:color w:val="FF0000"/>
                <w:sz w:val="20"/>
              </w:rPr>
            </w:pPr>
            <w:r w:rsidRPr="00CC6491">
              <w:rPr>
                <w:rFonts w:ascii="Consolas" w:hAnsi="Consolas"/>
                <w:b/>
                <w:color w:val="FF0000"/>
                <w:sz w:val="20"/>
              </w:rPr>
              <w:t xml:space="preserve">$ </w:t>
            </w:r>
            <w:r w:rsidR="00CB4F3C">
              <w:rPr>
                <w:rFonts w:ascii="Consolas" w:hAnsi="Consolas"/>
                <w:b/>
                <w:color w:val="FF0000"/>
                <w:sz w:val="20"/>
              </w:rPr>
              <w:t>- 2,503,094.57</w:t>
            </w:r>
          </w:p>
        </w:tc>
      </w:tr>
    </w:tbl>
    <w:p w:rsidR="001A7F7C" w:rsidRPr="00C13FC9" w:rsidRDefault="001A7F7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56A3F" w:rsidRPr="00C13FC9" w:rsidRDefault="00A56A3F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44396" w:rsidRPr="00C13FC9" w:rsidRDefault="00944396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C6491" w:rsidRDefault="00CC6491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</w:p>
    <w:p w:rsidR="00447734" w:rsidRPr="00C13FC9" w:rsidRDefault="00447734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NOTAS AL ESTADO DE ACTIVIDADES</w:t>
      </w: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INGRESOS DE GESTION:</w:t>
      </w:r>
    </w:p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C13FC9" w:rsidRDefault="00091FC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NOTA </w:t>
      </w:r>
      <w:r w:rsidR="005E10C2" w:rsidRPr="00C13FC9">
        <w:rPr>
          <w:rFonts w:ascii="Consolas" w:hAnsi="Consolas"/>
          <w:b/>
          <w:sz w:val="22"/>
          <w:szCs w:val="22"/>
        </w:rPr>
        <w:t>6</w:t>
      </w:r>
      <w:r w:rsidR="00CC48CE" w:rsidRPr="00C13FC9">
        <w:rPr>
          <w:rFonts w:ascii="Consolas" w:hAnsi="Consolas"/>
          <w:b/>
          <w:sz w:val="22"/>
          <w:szCs w:val="22"/>
        </w:rPr>
        <w:t>.</w:t>
      </w:r>
      <w:r w:rsidRPr="00C13FC9">
        <w:rPr>
          <w:rFonts w:ascii="Consolas" w:hAnsi="Consolas"/>
          <w:b/>
          <w:sz w:val="22"/>
          <w:szCs w:val="22"/>
        </w:rPr>
        <w:t>-</w:t>
      </w:r>
      <w:r w:rsidR="00B04B80" w:rsidRPr="00C13FC9">
        <w:rPr>
          <w:rFonts w:ascii="Consolas" w:hAnsi="Consolas"/>
          <w:b/>
          <w:sz w:val="22"/>
          <w:szCs w:val="22"/>
        </w:rPr>
        <w:t>INGRESOS Y OTROS BENEFICIOS</w:t>
      </w:r>
      <w:r w:rsidR="009506FA" w:rsidRPr="00C13FC9">
        <w:rPr>
          <w:rFonts w:ascii="Consolas" w:hAnsi="Consolas"/>
          <w:b/>
          <w:sz w:val="22"/>
          <w:szCs w:val="22"/>
        </w:rPr>
        <w:t>:</w:t>
      </w:r>
    </w:p>
    <w:p w:rsidR="00447734" w:rsidRPr="00C13FC9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C13FC9" w:rsidRDefault="00447734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Los ingresos generados por el </w:t>
      </w:r>
      <w:r w:rsidR="00460A63" w:rsidRPr="00C13FC9">
        <w:rPr>
          <w:rFonts w:ascii="Consolas" w:hAnsi="Consolas"/>
          <w:sz w:val="22"/>
          <w:szCs w:val="22"/>
        </w:rPr>
        <w:t>Instituto de Festividades de Guaymas</w:t>
      </w:r>
      <w:r w:rsidR="00F61938" w:rsidRPr="00C13FC9">
        <w:rPr>
          <w:rFonts w:ascii="Consolas" w:hAnsi="Consolas"/>
          <w:sz w:val="22"/>
          <w:szCs w:val="22"/>
        </w:rPr>
        <w:t xml:space="preserve">, durante el periodo de Enero a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del 201</w:t>
      </w:r>
      <w:r w:rsidR="00104F67">
        <w:rPr>
          <w:rFonts w:ascii="Consolas" w:hAnsi="Consolas"/>
          <w:sz w:val="22"/>
          <w:szCs w:val="22"/>
        </w:rPr>
        <w:t>9</w:t>
      </w:r>
      <w:r w:rsidR="009506FA" w:rsidRPr="00C13FC9">
        <w:rPr>
          <w:rFonts w:ascii="Consolas" w:hAnsi="Consolas"/>
          <w:sz w:val="22"/>
          <w:szCs w:val="22"/>
        </w:rPr>
        <w:t xml:space="preserve">, se derivan del cobro de los </w:t>
      </w:r>
      <w:r w:rsidR="000619A3" w:rsidRPr="00C13FC9">
        <w:rPr>
          <w:rFonts w:ascii="Consolas" w:hAnsi="Consolas"/>
          <w:sz w:val="22"/>
          <w:szCs w:val="22"/>
        </w:rPr>
        <w:t>Ingresos por Cuotas, Eventos y Donativos así como</w:t>
      </w:r>
      <w:r w:rsidR="009506FA" w:rsidRPr="00C13FC9">
        <w:rPr>
          <w:rFonts w:ascii="Consolas" w:hAnsi="Consolas"/>
          <w:sz w:val="22"/>
          <w:szCs w:val="22"/>
        </w:rPr>
        <w:t>, transferencias, asignaciones</w:t>
      </w:r>
      <w:r w:rsidR="004B0EBA" w:rsidRPr="00C13FC9">
        <w:rPr>
          <w:rFonts w:ascii="Consolas" w:hAnsi="Consolas"/>
          <w:sz w:val="22"/>
          <w:szCs w:val="22"/>
        </w:rPr>
        <w:t>, subsidios y otras ayudas,</w:t>
      </w:r>
      <w:r w:rsidR="009506FA" w:rsidRPr="00C13FC9">
        <w:rPr>
          <w:rFonts w:ascii="Consolas" w:hAnsi="Consolas"/>
          <w:sz w:val="22"/>
          <w:szCs w:val="22"/>
        </w:rPr>
        <w:t xml:space="preserve"> etc.</w:t>
      </w:r>
    </w:p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C13FC9" w:rsidRDefault="00F61938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Durante el periodo en mención </w:t>
      </w:r>
      <w:r w:rsidR="009506FA" w:rsidRPr="00C13FC9">
        <w:rPr>
          <w:rFonts w:ascii="Consolas" w:hAnsi="Consolas"/>
          <w:sz w:val="22"/>
          <w:szCs w:val="22"/>
        </w:rPr>
        <w:t>la entidad obtuvo los siguientes ingresos:</w:t>
      </w:r>
    </w:p>
    <w:p w:rsidR="007751C1" w:rsidRPr="00C13FC9" w:rsidRDefault="007751C1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5871"/>
        <w:gridCol w:w="1779"/>
        <w:gridCol w:w="821"/>
      </w:tblGrid>
      <w:tr w:rsidR="004B0EBA" w:rsidRPr="00C13FC9" w:rsidTr="000619A3">
        <w:trPr>
          <w:trHeight w:val="255"/>
        </w:trPr>
        <w:tc>
          <w:tcPr>
            <w:tcW w:w="66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I N G R E S O S: 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Ingreso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C13FC9" w:rsidTr="000619A3">
        <w:trPr>
          <w:trHeight w:val="255"/>
        </w:trPr>
        <w:tc>
          <w:tcPr>
            <w:tcW w:w="66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b/>
                <w:bCs/>
                <w:lang w:eastAsia="es-MX"/>
              </w:rPr>
            </w:pPr>
          </w:p>
        </w:tc>
        <w:tc>
          <w:tcPr>
            <w:tcW w:w="177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b/>
                <w:bCs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%</w:t>
            </w:r>
          </w:p>
        </w:tc>
      </w:tr>
      <w:tr w:rsidR="004B0EBA" w:rsidRPr="00C13FC9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Clave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Capítulo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Captado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C13FC9" w:rsidTr="000619A3">
        <w:trPr>
          <w:trHeight w:val="27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C13FC9" w:rsidRDefault="004B0EBA" w:rsidP="004B0EBA">
            <w:pPr>
              <w:rPr>
                <w:rFonts w:ascii="Consolas" w:hAnsi="Consolas"/>
                <w:lang w:eastAsia="es-MX"/>
              </w:rPr>
            </w:pPr>
            <w:r w:rsidRPr="00C13FC9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B0EBA" w:rsidRPr="00C13FC9" w:rsidRDefault="004B0EBA" w:rsidP="004B0EBA">
            <w:pPr>
              <w:rPr>
                <w:rFonts w:ascii="Consolas" w:hAnsi="Consolas"/>
                <w:lang w:eastAsia="es-MX"/>
              </w:rPr>
            </w:pPr>
            <w:r w:rsidRPr="00C13FC9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 </w:t>
            </w:r>
          </w:p>
        </w:tc>
      </w:tr>
      <w:tr w:rsidR="004B0EBA" w:rsidRPr="00C13FC9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0619A3" w:rsidP="004B0EBA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sz w:val="22"/>
                <w:szCs w:val="22"/>
                <w:lang w:val="es-ES" w:eastAsia="es-MX"/>
              </w:rPr>
              <w:t>7</w:t>
            </w:r>
            <w:r w:rsidR="004B0EBA" w:rsidRPr="00C13FC9">
              <w:rPr>
                <w:rFonts w:ascii="Consolas" w:hAnsi="Consolas" w:cs="Arial"/>
                <w:sz w:val="22"/>
                <w:szCs w:val="22"/>
                <w:lang w:val="es-ES" w:eastAsia="es-MX"/>
              </w:rPr>
              <w:t>000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0619A3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Ingresos por Ventas de Bienes y Servicios (Paramunipales)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CB4F3C" w:rsidP="00C97DFE">
            <w:pPr>
              <w:jc w:val="right"/>
              <w:rPr>
                <w:rFonts w:ascii="Consolas" w:hAnsi="Consolas" w:cs="Arial"/>
                <w:color w:val="000000"/>
                <w:lang w:eastAsia="es-MX"/>
              </w:rPr>
            </w:pPr>
            <w:r w:rsidRPr="00CB4F3C">
              <w:rPr>
                <w:rFonts w:ascii="Consolas" w:hAnsi="Consolas" w:cs="Arial"/>
                <w:color w:val="000000"/>
                <w:lang w:eastAsia="es-MX"/>
              </w:rPr>
              <w:t>3,022,906.75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AA04E5" w:rsidP="00CB4F3C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5</w:t>
            </w:r>
            <w:r w:rsidR="00CB4F3C">
              <w:rPr>
                <w:rFonts w:ascii="Consolas" w:hAnsi="Consolas" w:cs="Arial"/>
                <w:color w:val="000000"/>
                <w:lang w:eastAsia="es-MX"/>
              </w:rPr>
              <w:t>2</w:t>
            </w:r>
            <w:r w:rsidR="00944396" w:rsidRPr="00C13FC9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C13FC9" w:rsidTr="000619A3">
        <w:trPr>
          <w:trHeight w:val="30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0619A3" w:rsidP="004B0EBA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sz w:val="22"/>
                <w:szCs w:val="22"/>
                <w:lang w:val="es-ES" w:eastAsia="es-MX"/>
              </w:rPr>
              <w:t>9000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0619A3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Transferencias, Asignaciones, Subsidios y Otras Ayudas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AA04E5" w:rsidP="00E30155">
            <w:pPr>
              <w:jc w:val="right"/>
              <w:rPr>
                <w:rFonts w:ascii="Consolas" w:hAnsi="Consolas" w:cs="Arial"/>
                <w:color w:val="000000"/>
                <w:lang w:eastAsia="es-MX"/>
              </w:rPr>
            </w:pPr>
            <w:r w:rsidRPr="00AA04E5">
              <w:rPr>
                <w:rFonts w:ascii="Consolas" w:hAnsi="Consolas" w:cs="Arial"/>
                <w:color w:val="000000"/>
                <w:lang w:eastAsia="es-MX"/>
              </w:rPr>
              <w:t>2,804,019.96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AA04E5" w:rsidP="00CB4F3C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4</w:t>
            </w:r>
            <w:r w:rsidR="00CB4F3C">
              <w:rPr>
                <w:rFonts w:ascii="Consolas" w:hAnsi="Consolas" w:cs="Arial"/>
                <w:color w:val="000000"/>
                <w:lang w:eastAsia="es-MX"/>
              </w:rPr>
              <w:t>8</w:t>
            </w:r>
            <w:r w:rsidR="00944396" w:rsidRPr="00C13FC9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C13FC9" w:rsidTr="000619A3">
        <w:trPr>
          <w:trHeight w:val="270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C13FC9" w:rsidRDefault="004B0EBA" w:rsidP="004B0EBA">
            <w:pPr>
              <w:rPr>
                <w:rFonts w:ascii="Consolas" w:hAnsi="Consolas"/>
                <w:lang w:eastAsia="es-MX"/>
              </w:rPr>
            </w:pPr>
            <w:r w:rsidRPr="00C13FC9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TOTAL DE INGRESOS: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AA04E5" w:rsidP="00CB4F3C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AA04E5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5,</w:t>
            </w:r>
            <w:r w:rsidR="00CB4F3C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826,926.71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100%</w:t>
            </w:r>
          </w:p>
        </w:tc>
      </w:tr>
      <w:tr w:rsidR="004B0EBA" w:rsidRPr="00C13FC9" w:rsidTr="000619A3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</w:tr>
      <w:tr w:rsidR="004B0EBA" w:rsidRPr="00C13FC9" w:rsidTr="000619A3">
        <w:trPr>
          <w:trHeight w:val="25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EBA" w:rsidRPr="00C13FC9" w:rsidRDefault="004B0EBA" w:rsidP="004B0EBA">
            <w:pPr>
              <w:rPr>
                <w:rFonts w:ascii="Consolas" w:hAnsi="Consolas" w:cs="Arial"/>
                <w:lang w:eastAsia="es-MX"/>
              </w:rPr>
            </w:pPr>
          </w:p>
        </w:tc>
      </w:tr>
    </w:tbl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GASTOS Y OTRAS </w:t>
      </w:r>
      <w:r w:rsidR="008E2D1C" w:rsidRPr="00C13FC9">
        <w:rPr>
          <w:rFonts w:ascii="Consolas" w:hAnsi="Consolas"/>
          <w:b/>
          <w:sz w:val="22"/>
          <w:szCs w:val="22"/>
        </w:rPr>
        <w:t>PÉRDIDAS</w:t>
      </w:r>
      <w:r w:rsidRPr="00C13FC9">
        <w:rPr>
          <w:rFonts w:ascii="Consolas" w:hAnsi="Consolas"/>
          <w:sz w:val="22"/>
          <w:szCs w:val="22"/>
        </w:rPr>
        <w:t>.</w:t>
      </w:r>
    </w:p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C13FC9" w:rsidRDefault="00F129BE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7</w:t>
      </w:r>
      <w:r w:rsidR="009F05A5" w:rsidRPr="00C13FC9">
        <w:rPr>
          <w:rFonts w:ascii="Consolas" w:hAnsi="Consolas"/>
          <w:b/>
          <w:sz w:val="22"/>
          <w:szCs w:val="22"/>
        </w:rPr>
        <w:t>.-</w:t>
      </w:r>
      <w:r w:rsidR="009F05A5" w:rsidRPr="00FE2CD3">
        <w:rPr>
          <w:rFonts w:ascii="Consolas" w:hAnsi="Consolas"/>
          <w:b/>
          <w:sz w:val="22"/>
          <w:szCs w:val="22"/>
        </w:rPr>
        <w:t>GASTOS Y OTRAS PÉRDIDAS</w:t>
      </w:r>
      <w:r w:rsidR="009506FA" w:rsidRPr="00C13FC9">
        <w:rPr>
          <w:rFonts w:ascii="Consolas" w:hAnsi="Consolas"/>
          <w:b/>
          <w:sz w:val="22"/>
          <w:szCs w:val="22"/>
        </w:rPr>
        <w:t>:</w:t>
      </w:r>
    </w:p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9506FA" w:rsidRPr="00C13FC9" w:rsidRDefault="009506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Este rubro engloba todas aquellas partidas que fueron erogadas durante el </w:t>
      </w:r>
      <w:r w:rsidR="004B0EBA" w:rsidRPr="00C13FC9">
        <w:rPr>
          <w:rFonts w:ascii="Consolas" w:hAnsi="Consolas"/>
          <w:sz w:val="22"/>
          <w:szCs w:val="22"/>
        </w:rPr>
        <w:t xml:space="preserve">periodo de Enero a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del 201</w:t>
      </w:r>
      <w:r w:rsidR="00104F67">
        <w:rPr>
          <w:rFonts w:ascii="Consolas" w:hAnsi="Consolas"/>
          <w:sz w:val="22"/>
          <w:szCs w:val="22"/>
        </w:rPr>
        <w:t>9</w:t>
      </w:r>
      <w:r w:rsidRPr="00C13FC9">
        <w:rPr>
          <w:rFonts w:ascii="Consolas" w:hAnsi="Consolas"/>
          <w:sz w:val="22"/>
          <w:szCs w:val="22"/>
        </w:rPr>
        <w:t xml:space="preserve">, relacionadas con la administración del </w:t>
      </w:r>
      <w:r w:rsidR="00460A63" w:rsidRPr="00C13FC9">
        <w:rPr>
          <w:rFonts w:ascii="Consolas" w:hAnsi="Consolas"/>
          <w:sz w:val="22"/>
          <w:szCs w:val="22"/>
        </w:rPr>
        <w:t>Instituto de Festividades de Guaymas</w:t>
      </w:r>
      <w:r w:rsidRPr="00C13FC9">
        <w:rPr>
          <w:rFonts w:ascii="Consolas" w:hAnsi="Consolas"/>
          <w:sz w:val="22"/>
          <w:szCs w:val="22"/>
        </w:rPr>
        <w:t>, en sus diferentes á</w:t>
      </w:r>
      <w:r w:rsidR="00F129BE" w:rsidRPr="00C13FC9">
        <w:rPr>
          <w:rFonts w:ascii="Consolas" w:hAnsi="Consolas"/>
          <w:sz w:val="22"/>
          <w:szCs w:val="22"/>
        </w:rPr>
        <w:t>reas. L</w:t>
      </w:r>
      <w:r w:rsidRPr="00C13FC9">
        <w:rPr>
          <w:rFonts w:ascii="Consolas" w:hAnsi="Consolas"/>
          <w:sz w:val="22"/>
          <w:szCs w:val="22"/>
        </w:rPr>
        <w:t>a suma total de los gastos y otras perdidas fue por un monto de $</w:t>
      </w:r>
      <w:r w:rsidR="00E74C0C" w:rsidRPr="00C13FC9">
        <w:rPr>
          <w:rFonts w:ascii="Consolas" w:hAnsi="Consolas"/>
          <w:sz w:val="22"/>
          <w:szCs w:val="22"/>
        </w:rPr>
        <w:t xml:space="preserve"> </w:t>
      </w:r>
      <w:r w:rsidR="00AA04E5" w:rsidRPr="00AA04E5">
        <w:rPr>
          <w:rFonts w:ascii="Consolas" w:hAnsi="Consolas"/>
          <w:sz w:val="22"/>
          <w:szCs w:val="22"/>
        </w:rPr>
        <w:t>5,</w:t>
      </w:r>
      <w:r w:rsidR="00CB4F3C">
        <w:rPr>
          <w:rFonts w:ascii="Consolas" w:hAnsi="Consolas"/>
          <w:sz w:val="22"/>
          <w:szCs w:val="22"/>
        </w:rPr>
        <w:t>886</w:t>
      </w:r>
      <w:r w:rsidR="00AA04E5" w:rsidRPr="00AA04E5">
        <w:rPr>
          <w:rFonts w:ascii="Consolas" w:hAnsi="Consolas"/>
          <w:sz w:val="22"/>
          <w:szCs w:val="22"/>
        </w:rPr>
        <w:t>,</w:t>
      </w:r>
      <w:r w:rsidR="00CB4F3C">
        <w:rPr>
          <w:rFonts w:ascii="Consolas" w:hAnsi="Consolas"/>
          <w:sz w:val="22"/>
          <w:szCs w:val="22"/>
        </w:rPr>
        <w:t>497.5</w:t>
      </w:r>
      <w:r w:rsidR="00AA04E5" w:rsidRPr="00AA04E5">
        <w:rPr>
          <w:rFonts w:ascii="Consolas" w:hAnsi="Consolas"/>
          <w:sz w:val="22"/>
          <w:szCs w:val="22"/>
        </w:rPr>
        <w:t>2</w:t>
      </w:r>
      <w:r w:rsidR="00104F67" w:rsidRPr="00104F67">
        <w:rPr>
          <w:rFonts w:ascii="Consolas" w:hAnsi="Consolas"/>
          <w:sz w:val="22"/>
          <w:szCs w:val="22"/>
        </w:rPr>
        <w:t xml:space="preserve"> </w:t>
      </w:r>
      <w:r w:rsidR="007C7CD0" w:rsidRPr="00C13FC9">
        <w:rPr>
          <w:rFonts w:ascii="Consolas" w:hAnsi="Consolas"/>
          <w:sz w:val="22"/>
          <w:szCs w:val="22"/>
        </w:rPr>
        <w:t>y se reflejan de la siguiente manera:</w:t>
      </w:r>
    </w:p>
    <w:p w:rsidR="004B0EBA" w:rsidRPr="00C13FC9" w:rsidRDefault="004B0EB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7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154"/>
        <w:gridCol w:w="1654"/>
        <w:gridCol w:w="702"/>
      </w:tblGrid>
      <w:tr w:rsidR="004B0EBA" w:rsidRPr="00C13FC9" w:rsidTr="00457F71">
        <w:trPr>
          <w:trHeight w:val="319"/>
        </w:trPr>
        <w:tc>
          <w:tcPr>
            <w:tcW w:w="48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E G R E S O S : 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Egreso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 </w:t>
            </w:r>
          </w:p>
        </w:tc>
      </w:tr>
      <w:tr w:rsidR="004B0EBA" w:rsidRPr="00C13FC9" w:rsidTr="00457F71">
        <w:trPr>
          <w:trHeight w:val="319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Clave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Capítulo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Ejercido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eastAsia="es-MX"/>
              </w:rPr>
              <w:t>%</w:t>
            </w:r>
          </w:p>
        </w:tc>
      </w:tr>
      <w:tr w:rsidR="00CB4F3C" w:rsidRPr="00C13FC9" w:rsidTr="006633BA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10000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Servicios Personales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right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 xml:space="preserve">932,822.10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center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>16%</w:t>
            </w:r>
          </w:p>
        </w:tc>
      </w:tr>
      <w:tr w:rsidR="00CB4F3C" w:rsidRPr="00C13FC9" w:rsidTr="006633BA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20000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Materiales y Suministros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right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 xml:space="preserve">298,867.16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center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>5%</w:t>
            </w:r>
          </w:p>
        </w:tc>
      </w:tr>
      <w:tr w:rsidR="00CB4F3C" w:rsidRPr="00C13FC9" w:rsidTr="006633BA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30000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B4F3C" w:rsidRPr="00C13FC9" w:rsidRDefault="00CB4F3C" w:rsidP="00CB4F3C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Servicios Generales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right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 xml:space="preserve">4,654,808.26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4F3C" w:rsidRPr="00CB4F3C" w:rsidRDefault="00CB4F3C" w:rsidP="00CB4F3C">
            <w:pPr>
              <w:jc w:val="center"/>
              <w:rPr>
                <w:rFonts w:ascii="Consolas" w:hAnsi="Consolas"/>
              </w:rPr>
            </w:pPr>
            <w:r w:rsidRPr="00CB4F3C">
              <w:rPr>
                <w:rFonts w:ascii="Consolas" w:hAnsi="Consolas"/>
              </w:rPr>
              <w:t>79%</w:t>
            </w:r>
          </w:p>
        </w:tc>
      </w:tr>
      <w:tr w:rsidR="004B0EBA" w:rsidRPr="00C13FC9" w:rsidTr="00457F71">
        <w:trPr>
          <w:trHeight w:val="52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40000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Transfer., Asignac., Subsidios y Ayudas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944396" w:rsidP="004B0EBA">
            <w:pPr>
              <w:jc w:val="right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F129BE" w:rsidP="004B0EB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lang w:eastAsia="es-MX"/>
              </w:rPr>
              <w:t>0</w:t>
            </w:r>
            <w:r w:rsidR="004B0EBA" w:rsidRPr="00C13FC9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C13FC9" w:rsidTr="00457F71">
        <w:trPr>
          <w:trHeight w:val="525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50000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Bienes Muebles, Inmuebles e Intangibles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104F67" w:rsidP="004B0EBA">
            <w:pPr>
              <w:jc w:val="right"/>
              <w:rPr>
                <w:rFonts w:ascii="Consolas" w:hAnsi="Consolas" w:cs="Arial"/>
                <w:lang w:eastAsia="es-MX"/>
              </w:rPr>
            </w:pPr>
            <w:r>
              <w:rPr>
                <w:rFonts w:ascii="Consolas" w:hAnsi="Consolas" w:cs="Arial"/>
                <w:lang w:eastAsia="es-MX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F2492" w:rsidP="004B0EB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>
              <w:rPr>
                <w:rFonts w:ascii="Consolas" w:hAnsi="Consolas" w:cs="Arial"/>
                <w:color w:val="000000"/>
                <w:lang w:eastAsia="es-MX"/>
              </w:rPr>
              <w:t>3</w:t>
            </w:r>
            <w:r w:rsidR="004B0EBA" w:rsidRPr="00C13FC9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C13FC9" w:rsidTr="00457F71">
        <w:trPr>
          <w:trHeight w:val="30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60000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Inversión Pública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944396" w:rsidP="004B0EBA">
            <w:pPr>
              <w:jc w:val="right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F129BE" w:rsidP="004B0EB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lang w:eastAsia="es-MX"/>
              </w:rPr>
              <w:t>0</w:t>
            </w:r>
            <w:r w:rsidR="004B0EBA" w:rsidRPr="00C13FC9">
              <w:rPr>
                <w:rFonts w:ascii="Consolas" w:hAnsi="Consolas" w:cs="Arial"/>
                <w:color w:val="000000"/>
                <w:lang w:eastAsia="es-MX"/>
              </w:rPr>
              <w:t>%</w:t>
            </w:r>
          </w:p>
        </w:tc>
      </w:tr>
      <w:tr w:rsidR="004B0EBA" w:rsidRPr="00C13FC9" w:rsidTr="00457F71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90000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Deuda Pública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944396" w:rsidP="004B0EBA">
            <w:pPr>
              <w:jc w:val="right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eastAsia="es-MX"/>
              </w:rPr>
              <w:t>0.00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color w:val="000000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lang w:eastAsia="es-MX"/>
              </w:rPr>
              <w:t>0%</w:t>
            </w:r>
          </w:p>
        </w:tc>
      </w:tr>
      <w:tr w:rsidR="004B0EBA" w:rsidRPr="00C13FC9" w:rsidTr="00457F71">
        <w:trPr>
          <w:trHeight w:val="27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4B0EBA" w:rsidRPr="00C13FC9" w:rsidRDefault="004B0EBA" w:rsidP="004B0EBA">
            <w:pPr>
              <w:rPr>
                <w:rFonts w:ascii="Consolas" w:hAnsi="Consolas"/>
                <w:lang w:eastAsia="es-MX"/>
              </w:rPr>
            </w:pPr>
            <w:bookmarkStart w:id="3" w:name="_Hlk473664312"/>
            <w:r w:rsidRPr="00C13FC9">
              <w:rPr>
                <w:rFonts w:ascii="Consolas" w:hAnsi="Consolas"/>
                <w:lang w:eastAsia="es-MX"/>
              </w:rPr>
              <w:t> 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B0EBA" w:rsidRPr="00C13FC9" w:rsidRDefault="004B0EBA" w:rsidP="004B0EBA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TOTAL DE EGRESOS: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CB4F3C" w:rsidP="00FE2CD3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5,886,497.52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0EBA" w:rsidRPr="00C13FC9" w:rsidRDefault="004B0EBA" w:rsidP="004B0EBA">
            <w:pPr>
              <w:jc w:val="center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100%</w:t>
            </w:r>
          </w:p>
        </w:tc>
      </w:tr>
      <w:bookmarkEnd w:id="3"/>
    </w:tbl>
    <w:p w:rsidR="004B0EBA" w:rsidRPr="00C13FC9" w:rsidRDefault="004B0EB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B0EBA" w:rsidRPr="00C13FC9" w:rsidRDefault="004B0EB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4B0EBA" w:rsidRPr="00C13FC9" w:rsidRDefault="004B0EB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7C7CD0" w:rsidRPr="00C13FC9" w:rsidRDefault="00554AEC" w:rsidP="0004529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NOTAS AL ESTADO DE VARIACION DE LA HACIENDA </w:t>
      </w:r>
      <w:r w:rsidR="00746BD1" w:rsidRPr="00C13FC9">
        <w:rPr>
          <w:rFonts w:ascii="Consolas" w:hAnsi="Consolas"/>
          <w:b/>
          <w:sz w:val="22"/>
          <w:szCs w:val="22"/>
        </w:rPr>
        <w:t>PÚBLICA</w:t>
      </w:r>
    </w:p>
    <w:p w:rsidR="007C7CD0" w:rsidRPr="00C13FC9" w:rsidRDefault="007C7CD0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554AE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NOTA </w:t>
      </w:r>
      <w:r w:rsidR="00F129BE" w:rsidRPr="00C13FC9">
        <w:rPr>
          <w:rFonts w:ascii="Consolas" w:hAnsi="Consolas"/>
          <w:b/>
          <w:sz w:val="22"/>
          <w:szCs w:val="22"/>
        </w:rPr>
        <w:t>8</w:t>
      </w:r>
      <w:r w:rsidRPr="00C13FC9">
        <w:rPr>
          <w:rFonts w:ascii="Consolas" w:hAnsi="Consolas"/>
          <w:b/>
          <w:sz w:val="22"/>
          <w:szCs w:val="22"/>
        </w:rPr>
        <w:t>.-PATRIMONIO CONTRIBUIDO:</w:t>
      </w:r>
    </w:p>
    <w:p w:rsidR="00554AEC" w:rsidRPr="00C13FC9" w:rsidRDefault="00554AEC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54AEC" w:rsidRPr="00C13FC9" w:rsidRDefault="00034335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Durante el periodo de e</w:t>
      </w:r>
      <w:r w:rsidR="004B0EBA" w:rsidRPr="00C13FC9">
        <w:rPr>
          <w:rFonts w:ascii="Consolas" w:hAnsi="Consolas"/>
          <w:sz w:val="22"/>
          <w:szCs w:val="22"/>
        </w:rPr>
        <w:t xml:space="preserve">nero a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del 201</w:t>
      </w:r>
      <w:r w:rsidR="00104F67">
        <w:rPr>
          <w:rFonts w:ascii="Consolas" w:hAnsi="Consolas"/>
          <w:sz w:val="22"/>
          <w:szCs w:val="22"/>
        </w:rPr>
        <w:t>9</w:t>
      </w:r>
      <w:r w:rsidR="004B0EBA" w:rsidRPr="00C13FC9">
        <w:rPr>
          <w:rFonts w:ascii="Consolas" w:hAnsi="Consolas"/>
          <w:sz w:val="22"/>
          <w:szCs w:val="22"/>
        </w:rPr>
        <w:t xml:space="preserve"> l</w:t>
      </w:r>
      <w:r w:rsidR="00A41879" w:rsidRPr="00C13FC9">
        <w:rPr>
          <w:rFonts w:ascii="Consolas" w:hAnsi="Consolas"/>
          <w:sz w:val="22"/>
          <w:szCs w:val="22"/>
        </w:rPr>
        <w:t xml:space="preserve">as </w:t>
      </w:r>
      <w:r w:rsidR="008E2D1C" w:rsidRPr="00C13FC9">
        <w:rPr>
          <w:rFonts w:ascii="Consolas" w:hAnsi="Consolas"/>
          <w:sz w:val="22"/>
          <w:szCs w:val="22"/>
        </w:rPr>
        <w:t>Aportaciones</w:t>
      </w:r>
      <w:r w:rsidR="00A41879" w:rsidRPr="00C13FC9">
        <w:rPr>
          <w:rFonts w:ascii="Consolas" w:hAnsi="Consolas"/>
          <w:sz w:val="22"/>
          <w:szCs w:val="22"/>
        </w:rPr>
        <w:t xml:space="preserve"> </w:t>
      </w:r>
      <w:r w:rsidR="00F129BE" w:rsidRPr="00C13FC9">
        <w:rPr>
          <w:rFonts w:ascii="Consolas" w:hAnsi="Consolas"/>
          <w:sz w:val="22"/>
          <w:szCs w:val="22"/>
        </w:rPr>
        <w:t xml:space="preserve">no </w:t>
      </w:r>
      <w:r w:rsidR="00554AEC" w:rsidRPr="00C13FC9">
        <w:rPr>
          <w:rFonts w:ascii="Consolas" w:hAnsi="Consolas"/>
          <w:sz w:val="22"/>
          <w:szCs w:val="22"/>
        </w:rPr>
        <w:t>tuv</w:t>
      </w:r>
      <w:r w:rsidR="00A41879" w:rsidRPr="00C13FC9">
        <w:rPr>
          <w:rFonts w:ascii="Consolas" w:hAnsi="Consolas"/>
          <w:sz w:val="22"/>
          <w:szCs w:val="22"/>
        </w:rPr>
        <w:t>ier</w:t>
      </w:r>
      <w:r w:rsidR="00554AEC" w:rsidRPr="00C13FC9">
        <w:rPr>
          <w:rFonts w:ascii="Consolas" w:hAnsi="Consolas"/>
          <w:sz w:val="22"/>
          <w:szCs w:val="22"/>
        </w:rPr>
        <w:t>o</w:t>
      </w:r>
      <w:r w:rsidR="00A41879" w:rsidRPr="00C13FC9">
        <w:rPr>
          <w:rFonts w:ascii="Consolas" w:hAnsi="Consolas"/>
          <w:sz w:val="22"/>
          <w:szCs w:val="22"/>
        </w:rPr>
        <w:t>n</w:t>
      </w:r>
      <w:r w:rsidR="00554AEC" w:rsidRPr="00C13FC9">
        <w:rPr>
          <w:rFonts w:ascii="Consolas" w:hAnsi="Consolas"/>
          <w:sz w:val="22"/>
          <w:szCs w:val="22"/>
        </w:rPr>
        <w:t xml:space="preserve"> un </w:t>
      </w:r>
      <w:r w:rsidR="00F129BE" w:rsidRPr="00C13FC9">
        <w:rPr>
          <w:rFonts w:ascii="Consolas" w:hAnsi="Consolas"/>
          <w:sz w:val="22"/>
          <w:szCs w:val="22"/>
        </w:rPr>
        <w:t>ningún movimiento</w:t>
      </w:r>
      <w:r w:rsidR="00A41879" w:rsidRPr="00C13FC9">
        <w:rPr>
          <w:rFonts w:ascii="Consolas" w:hAnsi="Consolas"/>
          <w:sz w:val="22"/>
          <w:szCs w:val="22"/>
        </w:rPr>
        <w:t>:</w:t>
      </w:r>
    </w:p>
    <w:p w:rsidR="00802E3E" w:rsidRPr="00C13FC9" w:rsidRDefault="00802E3E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220"/>
      </w:tblGrid>
      <w:tr w:rsidR="003968D3" w:rsidRPr="00C13FC9" w:rsidTr="003968D3">
        <w:trPr>
          <w:trHeight w:val="57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3968D3" w:rsidP="00362C14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 xml:space="preserve">Saldo Aportaciones al </w:t>
            </w:r>
            <w:r w:rsidR="00362C14">
              <w:rPr>
                <w:rFonts w:ascii="Consolas" w:hAnsi="Consolas" w:cs="Arial"/>
                <w:lang w:val="es-ES" w:eastAsia="es-MX"/>
              </w:rPr>
              <w:t>01</w:t>
            </w:r>
            <w:r w:rsidR="00D3505E" w:rsidRPr="00C13FC9">
              <w:rPr>
                <w:rFonts w:ascii="Consolas" w:hAnsi="Consolas" w:cs="Arial"/>
                <w:lang w:val="es-ES" w:eastAsia="es-MX"/>
              </w:rPr>
              <w:t xml:space="preserve"> de </w:t>
            </w:r>
            <w:r w:rsidR="00362C14">
              <w:rPr>
                <w:rFonts w:ascii="Consolas" w:hAnsi="Consolas" w:cs="Arial"/>
                <w:lang w:val="es-ES" w:eastAsia="es-MX"/>
              </w:rPr>
              <w:t>Enero</w:t>
            </w:r>
            <w:r w:rsidRPr="00C13FC9">
              <w:rPr>
                <w:rFonts w:ascii="Consolas" w:hAnsi="Consolas" w:cs="Arial"/>
                <w:lang w:val="es-ES" w:eastAsia="es-MX"/>
              </w:rPr>
              <w:t xml:space="preserve"> </w:t>
            </w:r>
            <w:r w:rsidR="00C13FC9">
              <w:rPr>
                <w:rFonts w:ascii="Consolas" w:hAnsi="Consolas" w:cs="Arial"/>
                <w:lang w:val="es-ES" w:eastAsia="es-MX"/>
              </w:rPr>
              <w:t>201</w:t>
            </w:r>
            <w:r w:rsidR="00104F67">
              <w:rPr>
                <w:rFonts w:ascii="Consolas" w:hAnsi="Consolas" w:cs="Arial"/>
                <w:lang w:val="es-ES" w:eastAsia="es-MX"/>
              </w:rPr>
              <w:t>9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944396" w:rsidP="003968D3">
            <w:pPr>
              <w:jc w:val="right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133,420.00</w:t>
            </w:r>
          </w:p>
        </w:tc>
      </w:tr>
      <w:tr w:rsidR="003968D3" w:rsidRPr="00C13FC9" w:rsidTr="003968D3">
        <w:trPr>
          <w:trHeight w:val="319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3968D3" w:rsidP="003968D3">
            <w:pPr>
              <w:jc w:val="both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Aportaciones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F129BE" w:rsidP="003968D3">
            <w:pPr>
              <w:jc w:val="right"/>
              <w:rPr>
                <w:rFonts w:ascii="Consolas" w:hAnsi="Consolas" w:cs="Arial"/>
                <w:lang w:eastAsia="es-MX"/>
              </w:rPr>
            </w:pPr>
            <w:r w:rsidRPr="00C13FC9">
              <w:rPr>
                <w:rFonts w:ascii="Consolas" w:hAnsi="Consolas" w:cs="Arial"/>
                <w:lang w:val="es-ES" w:eastAsia="es-MX"/>
              </w:rPr>
              <w:t>0.00</w:t>
            </w:r>
          </w:p>
        </w:tc>
      </w:tr>
      <w:tr w:rsidR="003968D3" w:rsidRPr="00C13FC9" w:rsidTr="003968D3">
        <w:trPr>
          <w:trHeight w:val="67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F129BE" w:rsidP="00104F67">
            <w:pPr>
              <w:jc w:val="both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 xml:space="preserve">Saldo Aportaciones al </w:t>
            </w:r>
            <w:r w:rsidR="00E2483A">
              <w:rPr>
                <w:rFonts w:ascii="Consolas" w:hAnsi="Consolas" w:cs="Arial"/>
                <w:b/>
                <w:bCs/>
                <w:lang w:val="es-ES" w:eastAsia="es-MX"/>
              </w:rPr>
              <w:t xml:space="preserve">30 de </w:t>
            </w:r>
            <w:r w:rsidR="004E28B6">
              <w:rPr>
                <w:rFonts w:ascii="Consolas" w:hAnsi="Consolas" w:cs="Arial"/>
                <w:b/>
                <w:bCs/>
                <w:lang w:val="es-ES" w:eastAsia="es-MX"/>
              </w:rPr>
              <w:t>septiembre</w:t>
            </w:r>
            <w:r w:rsidR="00E2483A">
              <w:rPr>
                <w:rFonts w:ascii="Consolas" w:hAnsi="Consolas" w:cs="Arial"/>
                <w:b/>
                <w:bCs/>
                <w:lang w:val="es-ES" w:eastAsia="es-MX"/>
              </w:rPr>
              <w:t xml:space="preserve"> del 2019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68D3" w:rsidRPr="00C13FC9" w:rsidRDefault="00944396" w:rsidP="003968D3">
            <w:pPr>
              <w:jc w:val="right"/>
              <w:rPr>
                <w:rFonts w:ascii="Consolas" w:hAnsi="Consolas" w:cs="Arial"/>
                <w:b/>
                <w:bCs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lang w:val="es-ES" w:eastAsia="es-MX"/>
              </w:rPr>
              <w:t>133,420.00</w:t>
            </w:r>
          </w:p>
        </w:tc>
      </w:tr>
    </w:tbl>
    <w:p w:rsidR="003968D3" w:rsidRPr="00C13FC9" w:rsidRDefault="003968D3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968D3" w:rsidRPr="00C13FC9" w:rsidRDefault="003968D3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C7B65" w:rsidRPr="00C13FC9" w:rsidRDefault="00845CE8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9</w:t>
      </w:r>
      <w:r w:rsidR="005C7B65" w:rsidRPr="00C13FC9">
        <w:rPr>
          <w:rFonts w:ascii="Consolas" w:hAnsi="Consolas"/>
          <w:b/>
          <w:sz w:val="22"/>
          <w:szCs w:val="22"/>
        </w:rPr>
        <w:t>.-PATRIMONIO G</w:t>
      </w:r>
      <w:r w:rsidR="00746BD1" w:rsidRPr="00C13FC9">
        <w:rPr>
          <w:rFonts w:ascii="Consolas" w:hAnsi="Consolas"/>
          <w:b/>
          <w:sz w:val="22"/>
          <w:szCs w:val="22"/>
        </w:rPr>
        <w:t>ENERADO</w:t>
      </w:r>
      <w:r w:rsidR="005C7B65" w:rsidRPr="00C13FC9">
        <w:rPr>
          <w:rFonts w:ascii="Consolas" w:hAnsi="Consolas"/>
          <w:b/>
          <w:sz w:val="22"/>
          <w:szCs w:val="22"/>
        </w:rPr>
        <w:t>:</w:t>
      </w:r>
    </w:p>
    <w:p w:rsidR="005C7B65" w:rsidRPr="00C13FC9" w:rsidRDefault="005C7B65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5C7B65" w:rsidRPr="00C13FC9" w:rsidRDefault="00034335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Durante el periodo de e</w:t>
      </w:r>
      <w:r w:rsidR="00387FDF" w:rsidRPr="00C13FC9">
        <w:rPr>
          <w:rFonts w:ascii="Consolas" w:hAnsi="Consolas"/>
          <w:sz w:val="22"/>
          <w:szCs w:val="22"/>
        </w:rPr>
        <w:t xml:space="preserve">nero a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del 201</w:t>
      </w:r>
      <w:r w:rsidR="00104F67">
        <w:rPr>
          <w:rFonts w:ascii="Consolas" w:hAnsi="Consolas"/>
          <w:sz w:val="22"/>
          <w:szCs w:val="22"/>
        </w:rPr>
        <w:t>9</w:t>
      </w:r>
      <w:r w:rsidR="00AC0401" w:rsidRPr="00C13FC9">
        <w:rPr>
          <w:rFonts w:ascii="Consolas" w:hAnsi="Consolas"/>
          <w:sz w:val="22"/>
          <w:szCs w:val="22"/>
        </w:rPr>
        <w:t xml:space="preserve"> este patrimonio </w:t>
      </w:r>
      <w:r w:rsidR="00387FDF" w:rsidRPr="00C13FC9">
        <w:rPr>
          <w:rFonts w:ascii="Consolas" w:hAnsi="Consolas"/>
          <w:sz w:val="22"/>
          <w:szCs w:val="22"/>
        </w:rPr>
        <w:t>tuvo un decremento de</w:t>
      </w:r>
      <w:r w:rsidR="005C7B65" w:rsidRPr="00C13FC9">
        <w:rPr>
          <w:rFonts w:ascii="Consolas" w:hAnsi="Consolas"/>
          <w:sz w:val="22"/>
          <w:szCs w:val="22"/>
        </w:rPr>
        <w:t xml:space="preserve"> la siguiente manera:</w:t>
      </w:r>
    </w:p>
    <w:p w:rsidR="005C7B65" w:rsidRPr="00C13FC9" w:rsidRDefault="005C7B65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EC2ADE" w:rsidRPr="00C13FC9" w:rsidRDefault="005C7B65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  </w:t>
      </w:r>
    </w:p>
    <w:p w:rsidR="00845CE8" w:rsidRPr="00C13FC9" w:rsidRDefault="005C7B65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 </w:t>
      </w:r>
    </w:p>
    <w:p w:rsidR="00C97DFE" w:rsidRDefault="005C7B65" w:rsidP="00C97DFE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 </w:t>
      </w:r>
      <w:r w:rsidR="00034335">
        <w:rPr>
          <w:rFonts w:ascii="Consolas" w:hAnsi="Consolas"/>
          <w:sz w:val="22"/>
          <w:szCs w:val="22"/>
        </w:rPr>
        <w:t xml:space="preserve"> Utilidad </w:t>
      </w:r>
      <w:r w:rsidR="00C97DFE">
        <w:rPr>
          <w:rFonts w:ascii="Consolas" w:hAnsi="Consolas"/>
          <w:sz w:val="22"/>
          <w:szCs w:val="22"/>
        </w:rPr>
        <w:t>(desahorro) I trimes</w:t>
      </w:r>
      <w:r w:rsidR="00034335">
        <w:rPr>
          <w:rFonts w:ascii="Consolas" w:hAnsi="Consolas"/>
          <w:sz w:val="22"/>
          <w:szCs w:val="22"/>
        </w:rPr>
        <w:t>tre 201</w:t>
      </w:r>
      <w:r w:rsidR="00104F67">
        <w:rPr>
          <w:rFonts w:ascii="Consolas" w:hAnsi="Consolas"/>
          <w:sz w:val="22"/>
          <w:szCs w:val="22"/>
        </w:rPr>
        <w:t>9</w:t>
      </w:r>
      <w:r w:rsidR="00034335">
        <w:rPr>
          <w:rFonts w:ascii="Consolas" w:hAnsi="Consolas"/>
          <w:sz w:val="22"/>
          <w:szCs w:val="22"/>
        </w:rPr>
        <w:t xml:space="preserve"> </w:t>
      </w:r>
      <w:r w:rsidR="00EA7777">
        <w:rPr>
          <w:rFonts w:ascii="Consolas" w:hAnsi="Consolas"/>
          <w:sz w:val="22"/>
          <w:szCs w:val="22"/>
        </w:rPr>
        <w:t xml:space="preserve">por      $   </w:t>
      </w:r>
      <w:r w:rsidR="00104F67" w:rsidRPr="00104F67">
        <w:rPr>
          <w:rFonts w:ascii="Consolas" w:hAnsi="Consolas"/>
          <w:sz w:val="22"/>
          <w:szCs w:val="22"/>
        </w:rPr>
        <w:t>146,355.16</w:t>
      </w:r>
    </w:p>
    <w:p w:rsidR="00AA04E5" w:rsidRDefault="00AA04E5" w:rsidP="00C97DFE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  Utilidad (desahorro) II trimestre 2019 por          </w:t>
      </w:r>
      <w:r w:rsidRPr="00AA04E5">
        <w:rPr>
          <w:rFonts w:ascii="Consolas" w:hAnsi="Consolas"/>
          <w:sz w:val="22"/>
          <w:szCs w:val="22"/>
        </w:rPr>
        <w:t>93,073.20</w:t>
      </w:r>
    </w:p>
    <w:p w:rsidR="00CB4F3C" w:rsidRDefault="00CB4F3C" w:rsidP="00C97DFE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  Utilidad (deshaorro) III trimestre 2019 por       </w:t>
      </w:r>
      <w:r w:rsidRPr="00CB4F3C">
        <w:rPr>
          <w:rFonts w:ascii="Consolas" w:hAnsi="Consolas"/>
          <w:color w:val="FF0000"/>
          <w:sz w:val="22"/>
          <w:szCs w:val="22"/>
        </w:rPr>
        <w:t>- 59,570.81</w:t>
      </w:r>
    </w:p>
    <w:p w:rsidR="00CB4F3C" w:rsidRDefault="00CB4F3C" w:rsidP="00C97DFE">
      <w:pPr>
        <w:pStyle w:val="Textopredeterminado"/>
        <w:jc w:val="both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ab/>
      </w:r>
    </w:p>
    <w:p w:rsidR="00C97DFE" w:rsidRPr="00C13FC9" w:rsidRDefault="00C97DFE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C7B65" w:rsidRPr="00C13FC9" w:rsidRDefault="005C7B65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C7B65" w:rsidRPr="00C13FC9" w:rsidRDefault="00845CE8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 </w:t>
      </w:r>
      <w:r w:rsidR="00034335">
        <w:rPr>
          <w:rFonts w:ascii="Consolas" w:hAnsi="Consolas"/>
          <w:b/>
          <w:sz w:val="22"/>
          <w:szCs w:val="22"/>
        </w:rPr>
        <w:t>Utilidad (</w:t>
      </w:r>
      <w:r w:rsidRPr="00C13FC9">
        <w:rPr>
          <w:rFonts w:ascii="Consolas" w:hAnsi="Consolas"/>
          <w:b/>
          <w:sz w:val="22"/>
          <w:szCs w:val="22"/>
        </w:rPr>
        <w:t xml:space="preserve">desahorro) </w:t>
      </w:r>
      <w:r w:rsidR="00387FDF" w:rsidRPr="00C13FC9">
        <w:rPr>
          <w:rFonts w:ascii="Consolas" w:hAnsi="Consolas"/>
          <w:b/>
          <w:sz w:val="22"/>
          <w:szCs w:val="22"/>
        </w:rPr>
        <w:t xml:space="preserve">del periodo </w:t>
      </w:r>
      <w:r w:rsidR="00AE22D3" w:rsidRPr="00C13FC9">
        <w:rPr>
          <w:rFonts w:ascii="Consolas" w:hAnsi="Consolas"/>
          <w:b/>
          <w:sz w:val="22"/>
          <w:szCs w:val="22"/>
        </w:rPr>
        <w:t xml:space="preserve"> </w:t>
      </w:r>
      <w:r w:rsidR="005C7B65" w:rsidRPr="00C13FC9">
        <w:rPr>
          <w:rFonts w:ascii="Consolas" w:hAnsi="Consolas"/>
          <w:b/>
          <w:sz w:val="22"/>
          <w:szCs w:val="22"/>
        </w:rPr>
        <w:t xml:space="preserve">por </w:t>
      </w:r>
      <w:r w:rsidRPr="00C13FC9">
        <w:rPr>
          <w:rFonts w:ascii="Consolas" w:hAnsi="Consolas"/>
          <w:b/>
          <w:sz w:val="22"/>
          <w:szCs w:val="22"/>
        </w:rPr>
        <w:t xml:space="preserve">      </w:t>
      </w:r>
      <w:r w:rsidR="00C97DFE">
        <w:rPr>
          <w:rFonts w:ascii="Consolas" w:hAnsi="Consolas"/>
          <w:b/>
          <w:sz w:val="22"/>
          <w:szCs w:val="22"/>
        </w:rPr>
        <w:t xml:space="preserve">   </w:t>
      </w:r>
      <w:r w:rsidRPr="00C13FC9">
        <w:rPr>
          <w:rFonts w:ascii="Consolas" w:hAnsi="Consolas"/>
          <w:b/>
          <w:sz w:val="22"/>
          <w:szCs w:val="22"/>
        </w:rPr>
        <w:t xml:space="preserve"> </w:t>
      </w:r>
      <w:r w:rsidR="00712A56">
        <w:rPr>
          <w:rFonts w:ascii="Consolas" w:hAnsi="Consolas"/>
          <w:b/>
          <w:sz w:val="22"/>
          <w:szCs w:val="22"/>
        </w:rPr>
        <w:t xml:space="preserve"> </w:t>
      </w:r>
      <w:r w:rsidR="005C7B65" w:rsidRPr="00CB4F3C">
        <w:rPr>
          <w:rFonts w:ascii="Consolas" w:hAnsi="Consolas"/>
          <w:b/>
          <w:color w:val="FF0000"/>
          <w:sz w:val="22"/>
          <w:szCs w:val="22"/>
        </w:rPr>
        <w:t>$</w:t>
      </w:r>
      <w:r w:rsidR="00CB4F3C" w:rsidRPr="00CB4F3C">
        <w:rPr>
          <w:rFonts w:ascii="Consolas" w:hAnsi="Consolas"/>
          <w:b/>
          <w:color w:val="FF0000"/>
          <w:sz w:val="22"/>
          <w:szCs w:val="22"/>
        </w:rPr>
        <w:t xml:space="preserve"> - 59,570.81</w:t>
      </w:r>
    </w:p>
    <w:p w:rsidR="00F42852" w:rsidRPr="00C13FC9" w:rsidRDefault="00F42852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AE22D3" w:rsidRPr="00C13FC9" w:rsidRDefault="00AE22D3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514DD7" w:rsidP="00B82813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NOTAS AL ESTADO DE FLUJO DE EFECTIVO</w:t>
      </w:r>
    </w:p>
    <w:p w:rsidR="00514DD7" w:rsidRPr="00C13FC9" w:rsidRDefault="00514DD7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A661BA" w:rsidRPr="00C13FC9" w:rsidRDefault="00E96B9A" w:rsidP="00045296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1</w:t>
      </w:r>
      <w:r w:rsidR="00845CE8" w:rsidRPr="00C13FC9">
        <w:rPr>
          <w:rFonts w:ascii="Consolas" w:hAnsi="Consolas"/>
          <w:b/>
          <w:sz w:val="22"/>
          <w:szCs w:val="22"/>
        </w:rPr>
        <w:t>0</w:t>
      </w:r>
      <w:r w:rsidR="00A661BA" w:rsidRPr="00C13FC9">
        <w:rPr>
          <w:rFonts w:ascii="Consolas" w:hAnsi="Consolas"/>
          <w:b/>
          <w:sz w:val="22"/>
          <w:szCs w:val="22"/>
        </w:rPr>
        <w:t xml:space="preserve">.- </w:t>
      </w:r>
      <w:r w:rsidRPr="00C13FC9">
        <w:rPr>
          <w:rFonts w:ascii="Consolas" w:hAnsi="Consolas"/>
          <w:b/>
          <w:sz w:val="22"/>
          <w:szCs w:val="22"/>
        </w:rPr>
        <w:t>EFECTIVO Y EQUIVALENTES</w:t>
      </w:r>
      <w:r w:rsidR="00A661BA" w:rsidRPr="00C13FC9">
        <w:rPr>
          <w:rFonts w:ascii="Consolas" w:hAnsi="Consolas"/>
          <w:b/>
          <w:sz w:val="22"/>
          <w:szCs w:val="22"/>
        </w:rPr>
        <w:t>:</w:t>
      </w:r>
    </w:p>
    <w:p w:rsidR="00A661BA" w:rsidRPr="00C13FC9" w:rsidRDefault="00A661BA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14DD7" w:rsidRPr="00C13FC9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Los saldos iniciales y finales del Efectivo y Equivalentes se muestran de </w:t>
      </w:r>
      <w:r w:rsidR="00A661BA" w:rsidRPr="00C13FC9">
        <w:rPr>
          <w:rFonts w:ascii="Consolas" w:hAnsi="Consolas"/>
          <w:sz w:val="22"/>
          <w:szCs w:val="22"/>
        </w:rPr>
        <w:t xml:space="preserve">la </w:t>
      </w:r>
      <w:r w:rsidRPr="00C13FC9">
        <w:rPr>
          <w:rFonts w:ascii="Consolas" w:hAnsi="Consolas"/>
          <w:sz w:val="22"/>
          <w:szCs w:val="22"/>
        </w:rPr>
        <w:t>siguien</w:t>
      </w:r>
      <w:r w:rsidR="00387FDF" w:rsidRPr="00C13FC9">
        <w:rPr>
          <w:rFonts w:ascii="Consolas" w:hAnsi="Consolas"/>
          <w:sz w:val="22"/>
          <w:szCs w:val="22"/>
        </w:rPr>
        <w:t xml:space="preserve">te manera al 01 de enero al </w:t>
      </w:r>
      <w:r w:rsidR="00E2483A">
        <w:rPr>
          <w:rFonts w:ascii="Consolas" w:hAnsi="Consolas"/>
          <w:sz w:val="22"/>
          <w:szCs w:val="22"/>
        </w:rPr>
        <w:t xml:space="preserve">30 de </w:t>
      </w:r>
      <w:r w:rsidR="004E28B6">
        <w:rPr>
          <w:rFonts w:ascii="Consolas" w:hAnsi="Consolas"/>
          <w:sz w:val="22"/>
          <w:szCs w:val="22"/>
        </w:rPr>
        <w:t>septiembre</w:t>
      </w:r>
      <w:r w:rsidR="00E2483A">
        <w:rPr>
          <w:rFonts w:ascii="Consolas" w:hAnsi="Consolas"/>
          <w:sz w:val="22"/>
          <w:szCs w:val="22"/>
        </w:rPr>
        <w:t xml:space="preserve"> del 2019</w:t>
      </w:r>
    </w:p>
    <w:p w:rsidR="00554AEC" w:rsidRPr="00C13FC9" w:rsidRDefault="00554AEC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554AEC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      C</w:t>
      </w:r>
      <w:r w:rsidR="00457F71">
        <w:rPr>
          <w:rFonts w:ascii="Consolas" w:hAnsi="Consolas"/>
          <w:sz w:val="22"/>
          <w:szCs w:val="22"/>
        </w:rPr>
        <w:t xml:space="preserve">oncepto                      </w:t>
      </w:r>
      <w:r w:rsidR="00045296" w:rsidRPr="00C13FC9">
        <w:rPr>
          <w:rFonts w:ascii="Consolas" w:hAnsi="Consolas"/>
          <w:sz w:val="22"/>
          <w:szCs w:val="22"/>
        </w:rPr>
        <w:t xml:space="preserve"> </w:t>
      </w:r>
      <w:r w:rsidR="005D37C1" w:rsidRPr="00C13FC9">
        <w:rPr>
          <w:rFonts w:ascii="Consolas" w:hAnsi="Consolas"/>
          <w:sz w:val="22"/>
          <w:szCs w:val="22"/>
        </w:rPr>
        <w:t xml:space="preserve">01 enero </w:t>
      </w:r>
      <w:r w:rsidR="00104F67">
        <w:rPr>
          <w:rFonts w:ascii="Consolas" w:hAnsi="Consolas"/>
          <w:sz w:val="22"/>
          <w:szCs w:val="22"/>
        </w:rPr>
        <w:t>2019</w:t>
      </w:r>
      <w:r w:rsidR="00362C14">
        <w:rPr>
          <w:rFonts w:ascii="Consolas" w:hAnsi="Consolas"/>
          <w:sz w:val="22"/>
          <w:szCs w:val="22"/>
        </w:rPr>
        <w:t xml:space="preserve">      </w:t>
      </w:r>
      <w:r w:rsidRPr="00C13FC9">
        <w:rPr>
          <w:rFonts w:ascii="Consolas" w:hAnsi="Consolas"/>
          <w:sz w:val="22"/>
          <w:szCs w:val="22"/>
        </w:rPr>
        <w:t xml:space="preserve"> </w:t>
      </w:r>
      <w:r w:rsidR="00045296" w:rsidRPr="00C13FC9">
        <w:rPr>
          <w:rFonts w:ascii="Consolas" w:hAnsi="Consolas"/>
          <w:sz w:val="22"/>
          <w:szCs w:val="22"/>
        </w:rPr>
        <w:t xml:space="preserve">   </w:t>
      </w:r>
      <w:r w:rsidR="00501742">
        <w:rPr>
          <w:rFonts w:ascii="Consolas" w:hAnsi="Consolas"/>
          <w:sz w:val="22"/>
          <w:szCs w:val="22"/>
        </w:rPr>
        <w:t>3</w:t>
      </w:r>
      <w:r w:rsidR="00AA04E5">
        <w:rPr>
          <w:rFonts w:ascii="Consolas" w:hAnsi="Consolas"/>
          <w:sz w:val="22"/>
          <w:szCs w:val="22"/>
        </w:rPr>
        <w:t>0</w:t>
      </w:r>
      <w:r w:rsidR="005D37C1" w:rsidRPr="00C13FC9">
        <w:rPr>
          <w:rFonts w:ascii="Consolas" w:hAnsi="Consolas"/>
          <w:sz w:val="22"/>
          <w:szCs w:val="22"/>
        </w:rPr>
        <w:t xml:space="preserve">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</w:t>
      </w:r>
      <w:r w:rsidR="00355DF0">
        <w:rPr>
          <w:rFonts w:ascii="Consolas" w:hAnsi="Consolas"/>
          <w:sz w:val="22"/>
          <w:szCs w:val="22"/>
        </w:rPr>
        <w:t>201</w:t>
      </w:r>
      <w:r w:rsidR="00104F67">
        <w:rPr>
          <w:rFonts w:ascii="Consolas" w:hAnsi="Consolas"/>
          <w:sz w:val="22"/>
          <w:szCs w:val="22"/>
        </w:rPr>
        <w:t>9</w:t>
      </w:r>
    </w:p>
    <w:p w:rsidR="00514DD7" w:rsidRPr="00C13FC9" w:rsidRDefault="00514DD7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3440"/>
        <w:gridCol w:w="2260"/>
      </w:tblGrid>
      <w:tr w:rsidR="005D37C1" w:rsidRPr="00C13FC9" w:rsidTr="005D37C1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5D37C1" w:rsidP="005D37C1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sz w:val="22"/>
                <w:szCs w:val="22"/>
                <w:lang w:val="es-ES" w:eastAsia="es-MX"/>
              </w:rPr>
              <w:t xml:space="preserve">Efectivo 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FE2CD3" w:rsidP="00FE2CD3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FE2CD3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sz w:val="22"/>
                <w:szCs w:val="22"/>
                <w:lang w:val="es-ES" w:eastAsia="es-MX"/>
              </w:rPr>
              <w:t>0.00</w:t>
            </w:r>
          </w:p>
        </w:tc>
      </w:tr>
      <w:tr w:rsidR="005D37C1" w:rsidRPr="00C13FC9" w:rsidTr="005D37C1">
        <w:trPr>
          <w:trHeight w:val="585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5D37C1" w:rsidP="005D37C1">
            <w:pPr>
              <w:jc w:val="both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sz w:val="22"/>
                <w:szCs w:val="22"/>
                <w:lang w:val="es-ES" w:eastAsia="es-MX"/>
              </w:rPr>
              <w:t>Fondos Propios + Fondos con afectación específica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501742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sz w:val="22"/>
                <w:szCs w:val="22"/>
                <w:lang w:val="es-ES" w:eastAsia="es-MX"/>
              </w:rPr>
              <w:t>7.94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501742" w:rsidP="005D37C1">
            <w:pPr>
              <w:jc w:val="right"/>
              <w:rPr>
                <w:rFonts w:ascii="Consolas" w:hAnsi="Consolas" w:cs="Arial"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sz w:val="22"/>
                <w:szCs w:val="22"/>
                <w:lang w:val="es-ES" w:eastAsia="es-MX"/>
              </w:rPr>
              <w:t>7.94</w:t>
            </w:r>
          </w:p>
        </w:tc>
      </w:tr>
      <w:tr w:rsidR="005D37C1" w:rsidRPr="00C13FC9" w:rsidTr="005D37C1">
        <w:trPr>
          <w:trHeight w:val="300"/>
        </w:trPr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5D37C1" w:rsidP="005D37C1">
            <w:pPr>
              <w:jc w:val="both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Total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FE2CD3" w:rsidP="00501742">
            <w:pPr>
              <w:jc w:val="right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7.94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37C1" w:rsidRPr="00C13FC9" w:rsidRDefault="00FE2CD3" w:rsidP="005D37C1">
            <w:pPr>
              <w:jc w:val="right"/>
              <w:rPr>
                <w:rFonts w:ascii="Consolas" w:hAnsi="Consolas" w:cs="Arial"/>
                <w:b/>
                <w:bCs/>
                <w:sz w:val="22"/>
                <w:szCs w:val="22"/>
                <w:lang w:eastAsia="es-MX"/>
              </w:rPr>
            </w:pPr>
            <w:r>
              <w:rPr>
                <w:rFonts w:ascii="Consolas" w:hAnsi="Consolas" w:cs="Arial"/>
                <w:b/>
                <w:bCs/>
                <w:sz w:val="22"/>
                <w:szCs w:val="22"/>
                <w:lang w:val="es-ES" w:eastAsia="es-MX"/>
              </w:rPr>
              <w:t>7.94</w:t>
            </w:r>
          </w:p>
        </w:tc>
      </w:tr>
    </w:tbl>
    <w:p w:rsidR="005D37C1" w:rsidRPr="00C13FC9" w:rsidRDefault="005D37C1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D37C1" w:rsidRPr="00C13FC9" w:rsidRDefault="005D37C1" w:rsidP="00045296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554AEC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D451FA" w:rsidRDefault="00D451FA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3605A1" w:rsidRPr="00C13FC9" w:rsidRDefault="003605A1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554AEC" w:rsidRPr="00C13FC9" w:rsidRDefault="00AE22D3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    </w:t>
      </w:r>
      <w:r w:rsidR="00A661BA" w:rsidRPr="00C13FC9">
        <w:rPr>
          <w:rFonts w:ascii="Consolas" w:hAnsi="Consolas"/>
          <w:b/>
          <w:sz w:val="22"/>
          <w:szCs w:val="22"/>
        </w:rPr>
        <w:t>NOTA 1</w:t>
      </w:r>
      <w:r w:rsidR="00845CE8" w:rsidRPr="00C13FC9">
        <w:rPr>
          <w:rFonts w:ascii="Consolas" w:hAnsi="Consolas"/>
          <w:b/>
          <w:sz w:val="22"/>
          <w:szCs w:val="22"/>
        </w:rPr>
        <w:t>1</w:t>
      </w:r>
      <w:r w:rsidR="00A661BA" w:rsidRPr="00C13FC9">
        <w:rPr>
          <w:rFonts w:ascii="Consolas" w:hAnsi="Consolas"/>
          <w:b/>
          <w:sz w:val="22"/>
          <w:szCs w:val="22"/>
        </w:rPr>
        <w:t xml:space="preserve"> .- CONCILIACION ENTRE INGRESOS PRESUPUESTARIOS</w:t>
      </w:r>
      <w:r w:rsidR="00C1157D" w:rsidRPr="00C13FC9">
        <w:rPr>
          <w:rFonts w:ascii="Consolas" w:hAnsi="Consolas"/>
          <w:b/>
          <w:sz w:val="22"/>
          <w:szCs w:val="22"/>
        </w:rPr>
        <w:t xml:space="preserve"> Y CONTABLES</w:t>
      </w:r>
    </w:p>
    <w:p w:rsidR="00C1157D" w:rsidRPr="00C13FC9" w:rsidRDefault="00C1157D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p w:rsidR="00C1157D" w:rsidRPr="00C13FC9" w:rsidRDefault="00C1157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>Los ingres</w:t>
      </w:r>
      <w:r w:rsidR="00B94EEF" w:rsidRPr="00C13FC9">
        <w:rPr>
          <w:rFonts w:ascii="Consolas" w:hAnsi="Consolas"/>
          <w:sz w:val="22"/>
          <w:szCs w:val="22"/>
        </w:rPr>
        <w:t xml:space="preserve">os presupuestarios del periodo Enero a </w:t>
      </w:r>
      <w:r w:rsidR="004E28B6">
        <w:rPr>
          <w:rFonts w:ascii="Consolas" w:hAnsi="Consolas"/>
          <w:sz w:val="22"/>
          <w:szCs w:val="22"/>
        </w:rPr>
        <w:t>septiembre</w:t>
      </w:r>
      <w:r w:rsidR="00551C14">
        <w:rPr>
          <w:rFonts w:ascii="Consolas" w:hAnsi="Consolas"/>
          <w:sz w:val="22"/>
          <w:szCs w:val="22"/>
        </w:rPr>
        <w:t xml:space="preserve"> </w:t>
      </w:r>
      <w:r w:rsidR="00B94EEF" w:rsidRPr="00C13FC9">
        <w:rPr>
          <w:rFonts w:ascii="Consolas" w:hAnsi="Consolas"/>
          <w:sz w:val="22"/>
          <w:szCs w:val="22"/>
        </w:rPr>
        <w:t xml:space="preserve">de </w:t>
      </w:r>
      <w:r w:rsidR="00EA7777">
        <w:rPr>
          <w:rFonts w:ascii="Consolas" w:hAnsi="Consolas"/>
          <w:sz w:val="22"/>
          <w:szCs w:val="22"/>
        </w:rPr>
        <w:t>201</w:t>
      </w:r>
      <w:r w:rsidR="00104F67">
        <w:rPr>
          <w:rFonts w:ascii="Consolas" w:hAnsi="Consolas"/>
          <w:sz w:val="22"/>
          <w:szCs w:val="22"/>
        </w:rPr>
        <w:t>9</w:t>
      </w:r>
      <w:r w:rsidR="00B94EEF" w:rsidRPr="00C13FC9">
        <w:rPr>
          <w:rFonts w:ascii="Consolas" w:hAnsi="Consolas"/>
          <w:sz w:val="22"/>
          <w:szCs w:val="22"/>
        </w:rPr>
        <w:t xml:space="preserve"> no sufrieron diferencias</w:t>
      </w:r>
      <w:r w:rsidR="008154FC">
        <w:rPr>
          <w:rFonts w:ascii="Consolas" w:hAnsi="Consolas"/>
          <w:sz w:val="22"/>
          <w:szCs w:val="22"/>
        </w:rPr>
        <w:t xml:space="preserve"> </w:t>
      </w:r>
      <w:r w:rsidRPr="00C13FC9">
        <w:rPr>
          <w:rFonts w:ascii="Consolas" w:hAnsi="Consolas"/>
          <w:sz w:val="22"/>
          <w:szCs w:val="22"/>
        </w:rPr>
        <w:t>de los ingresos</w:t>
      </w:r>
      <w:r w:rsidR="00A5327D" w:rsidRPr="00C13FC9">
        <w:rPr>
          <w:rFonts w:ascii="Consolas" w:hAnsi="Consolas"/>
          <w:sz w:val="22"/>
          <w:szCs w:val="22"/>
        </w:rPr>
        <w:t>.</w:t>
      </w:r>
      <w:r w:rsidRPr="00C13FC9">
        <w:rPr>
          <w:rFonts w:ascii="Consolas" w:hAnsi="Consolas"/>
          <w:sz w:val="22"/>
          <w:szCs w:val="22"/>
        </w:rPr>
        <w:t xml:space="preserve"> </w:t>
      </w:r>
    </w:p>
    <w:p w:rsidR="005E4F98" w:rsidRPr="00C13FC9" w:rsidRDefault="005E4F98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4"/>
      </w:tblGrid>
      <w:tr w:rsidR="005E4F98" w:rsidRPr="00C13FC9" w:rsidTr="001F4F3F">
        <w:trPr>
          <w:trHeight w:val="288"/>
        </w:trPr>
        <w:tc>
          <w:tcPr>
            <w:tcW w:w="9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F98" w:rsidRPr="00C13FC9" w:rsidRDefault="005E4F98" w:rsidP="000C5782">
            <w:pPr>
              <w:jc w:val="both"/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  <w:t>CONCILIACION ENTRE LOS INGRESOS PRESUPUESTARIOS Y  CONTABLES</w:t>
            </w:r>
          </w:p>
        </w:tc>
      </w:tr>
    </w:tbl>
    <w:p w:rsidR="005E4F98" w:rsidRPr="00C13FC9" w:rsidRDefault="005E4F98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tbl>
      <w:tblPr>
        <w:tblW w:w="10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2040"/>
        <w:gridCol w:w="1441"/>
        <w:gridCol w:w="1660"/>
      </w:tblGrid>
      <w:tr w:rsidR="00B94EEF" w:rsidRPr="00C13FC9" w:rsidTr="00B94EEF">
        <w:trPr>
          <w:trHeight w:val="315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INGRESOS PRESUPUESTARIOS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CB4F3C" w:rsidP="00C97DFE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B4F3C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5,784,319.25</w:t>
            </w:r>
          </w:p>
        </w:tc>
      </w:tr>
      <w:tr w:rsidR="00B94EEF" w:rsidRPr="00C13FC9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MAS INGRESOS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Otros ingresos contables no presupuestarios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Remanente de ejercicios anteriores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6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MENOS INGRESOS PRESUPUESTARIOS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B94EEF" w:rsidRPr="00C13FC9" w:rsidTr="00B94EEF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INGRESOS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B94EEF" w:rsidP="00B94EEF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94EEF" w:rsidRPr="00C13FC9" w:rsidRDefault="00CB4F3C" w:rsidP="00C97DFE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B4F3C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5,784,319.25</w:t>
            </w:r>
          </w:p>
        </w:tc>
      </w:tr>
    </w:tbl>
    <w:p w:rsidR="00B94EEF" w:rsidRPr="00C13FC9" w:rsidRDefault="00B94EEF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</w:p>
    <w:p w:rsidR="00C1157D" w:rsidRPr="00C13FC9" w:rsidRDefault="00C1157D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845CE8" w:rsidRPr="00C13FC9" w:rsidRDefault="00845CE8" w:rsidP="000C5782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p w:rsidR="00C1157D" w:rsidRPr="00C13FC9" w:rsidRDefault="00C1157D" w:rsidP="00BB31F8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1</w:t>
      </w:r>
      <w:r w:rsidR="00845CE8" w:rsidRPr="00C13FC9">
        <w:rPr>
          <w:rFonts w:ascii="Consolas" w:hAnsi="Consolas"/>
          <w:b/>
          <w:sz w:val="22"/>
          <w:szCs w:val="22"/>
        </w:rPr>
        <w:t>2</w:t>
      </w:r>
      <w:r w:rsidRPr="00C13FC9">
        <w:rPr>
          <w:rFonts w:ascii="Consolas" w:hAnsi="Consolas"/>
          <w:b/>
          <w:sz w:val="22"/>
          <w:szCs w:val="22"/>
        </w:rPr>
        <w:t>.- CONCILIACION ENTRE EGRESOS PRESUPUESTARIOS Y GASTOS CONTABLES:</w:t>
      </w:r>
    </w:p>
    <w:p w:rsidR="00C1157D" w:rsidRPr="00C13FC9" w:rsidRDefault="00C115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p w:rsidR="00C1157D" w:rsidRPr="00C13FC9" w:rsidRDefault="00845CE8" w:rsidP="000C5782">
      <w:pPr>
        <w:pStyle w:val="Textopredeterminado"/>
        <w:ind w:hanging="216"/>
        <w:jc w:val="both"/>
        <w:rPr>
          <w:rFonts w:ascii="Consolas" w:hAnsi="Consolas"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>Los egresos se representan de la siguiente manera:</w:t>
      </w:r>
    </w:p>
    <w:p w:rsidR="00176038" w:rsidRPr="00C13FC9" w:rsidRDefault="00C115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sz w:val="22"/>
          <w:szCs w:val="22"/>
        </w:rPr>
        <w:t xml:space="preserve">   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176038" w:rsidRPr="00C13FC9" w:rsidTr="001F4F3F">
        <w:trPr>
          <w:trHeight w:val="288"/>
        </w:trPr>
        <w:tc>
          <w:tcPr>
            <w:tcW w:w="93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176038" w:rsidRPr="00C13FC9" w:rsidRDefault="00176038" w:rsidP="000C5782">
            <w:pPr>
              <w:jc w:val="both"/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/>
                <w:b/>
                <w:bCs/>
                <w:color w:val="000000"/>
                <w:sz w:val="22"/>
                <w:szCs w:val="22"/>
                <w:lang w:eastAsia="es-MX"/>
              </w:rPr>
              <w:t>CONCILIACION ENTRE LOS EGRESOS PRESUPUESTARIOS Y LOS GASTOS CONTABLES</w:t>
            </w:r>
          </w:p>
        </w:tc>
      </w:tr>
    </w:tbl>
    <w:p w:rsidR="00CC48CE" w:rsidRPr="00C13FC9" w:rsidRDefault="00CC48CE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tbl>
      <w:tblPr>
        <w:tblW w:w="100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1"/>
        <w:gridCol w:w="2040"/>
        <w:gridCol w:w="1441"/>
        <w:gridCol w:w="1660"/>
      </w:tblGrid>
      <w:tr w:rsidR="00D451FA" w:rsidRPr="00C13FC9" w:rsidTr="00A5327D">
        <w:trPr>
          <w:trHeight w:val="315"/>
        </w:trPr>
        <w:tc>
          <w:tcPr>
            <w:tcW w:w="4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TOTAL DE EGRESOS (PRESUPUESTARIOS)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CB4F3C" w:rsidP="00C97DFE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CB4F3C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6,129,582.00</w:t>
            </w:r>
          </w:p>
        </w:tc>
      </w:tr>
      <w:tr w:rsidR="00D451FA" w:rsidRPr="00C13FC9" w:rsidTr="00845CE8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MENOS EGRESOS PRESUPUESTARIOS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845CE8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Mobiliario y equipo de administración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Vehículos y equipo terrestre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Bienes Inmuebles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Activos Intangibles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Obra Pública en bienes propios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Amortización de la deuda Pública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Adeudos de ejercicios fiscales anteriores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Otros egresos presupuestales no contables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lastRenderedPageBreak/>
              <w:t>MAS GASTOS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     -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9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Estimaciones, depreciaciones, deterioros, obsolescencia y amortizaciones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Provisiones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6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Otros Gastos contables no presupuestales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 xml:space="preserve">                      -  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D451FA" w:rsidRPr="00C13FC9" w:rsidTr="00A5327D">
        <w:trPr>
          <w:trHeight w:val="315"/>
        </w:trPr>
        <w:tc>
          <w:tcPr>
            <w:tcW w:w="4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both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TOTAL DEL GASTO CONTABLE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D451FA" w:rsidP="00D451FA">
            <w:pPr>
              <w:jc w:val="right"/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C13FC9">
              <w:rPr>
                <w:rFonts w:ascii="Consolas" w:hAnsi="Consolas" w:cs="Arial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451FA" w:rsidRPr="00C13FC9" w:rsidRDefault="00CB4F3C" w:rsidP="00C97DFE">
            <w:pPr>
              <w:jc w:val="right"/>
              <w:rPr>
                <w:rFonts w:ascii="Consolas" w:hAnsi="Consolas" w:cs="Arial"/>
                <w:b/>
                <w:bCs/>
                <w:color w:val="000000"/>
                <w:lang w:eastAsia="es-MX"/>
              </w:rPr>
            </w:pPr>
            <w:r w:rsidRPr="00CB4F3C">
              <w:rPr>
                <w:rFonts w:ascii="Consolas" w:hAnsi="Consolas" w:cs="Arial"/>
                <w:b/>
                <w:bCs/>
                <w:color w:val="000000"/>
                <w:lang w:eastAsia="es-MX"/>
              </w:rPr>
              <w:t>6,129,582.00</w:t>
            </w:r>
          </w:p>
        </w:tc>
      </w:tr>
    </w:tbl>
    <w:p w:rsidR="00A5327D" w:rsidRPr="00C13FC9" w:rsidRDefault="00A5327D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p w:rsidR="00D451FA" w:rsidRPr="00C13FC9" w:rsidRDefault="00D451FA" w:rsidP="000C5782">
      <w:pPr>
        <w:pStyle w:val="Textopredeterminado"/>
        <w:ind w:hanging="216"/>
        <w:jc w:val="both"/>
        <w:rPr>
          <w:rFonts w:ascii="Consolas" w:hAnsi="Consolas"/>
          <w:b/>
          <w:sz w:val="22"/>
          <w:szCs w:val="22"/>
        </w:rPr>
      </w:pPr>
    </w:p>
    <w:p w:rsidR="00C1157D" w:rsidRPr="00C13FC9" w:rsidRDefault="003B53D8" w:rsidP="00045296">
      <w:pPr>
        <w:pStyle w:val="Textopredeterminado"/>
        <w:ind w:hanging="216"/>
        <w:jc w:val="center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NOTAS DE MEMORIA CUENTAS DE ORDEN</w:t>
      </w:r>
    </w:p>
    <w:p w:rsidR="008A7425" w:rsidRPr="00C13FC9" w:rsidRDefault="008A7425" w:rsidP="00045296">
      <w:pPr>
        <w:pStyle w:val="Textopredeterminado"/>
        <w:ind w:hanging="216"/>
        <w:jc w:val="center"/>
        <w:rPr>
          <w:rFonts w:ascii="Consolas" w:hAnsi="Consolas"/>
          <w:b/>
          <w:sz w:val="22"/>
          <w:szCs w:val="22"/>
        </w:rPr>
      </w:pPr>
    </w:p>
    <w:p w:rsidR="003B53D8" w:rsidRPr="00C13FC9" w:rsidRDefault="003B53D8" w:rsidP="00045296">
      <w:pPr>
        <w:pStyle w:val="Textopredeterminado"/>
        <w:ind w:hanging="216"/>
        <w:jc w:val="center"/>
        <w:rPr>
          <w:rFonts w:ascii="Consolas" w:hAnsi="Consolas"/>
          <w:b/>
          <w:sz w:val="22"/>
          <w:szCs w:val="22"/>
        </w:rPr>
      </w:pPr>
    </w:p>
    <w:p w:rsidR="003B53D8" w:rsidRPr="00C13FC9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CUENTAS DE ORDEN CONTABLES Y PRESUPUESTALES</w:t>
      </w:r>
    </w:p>
    <w:p w:rsidR="003B53D8" w:rsidRPr="00C13FC9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3B53D8" w:rsidRPr="00C13FC9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>NOTA 1</w:t>
      </w:r>
      <w:r w:rsidR="00845CE8" w:rsidRPr="00C13FC9">
        <w:rPr>
          <w:rFonts w:ascii="Consolas" w:hAnsi="Consolas"/>
          <w:b/>
          <w:sz w:val="22"/>
          <w:szCs w:val="22"/>
        </w:rPr>
        <w:t>3</w:t>
      </w:r>
      <w:r w:rsidRPr="00C13FC9">
        <w:rPr>
          <w:rFonts w:ascii="Consolas" w:hAnsi="Consolas"/>
          <w:b/>
          <w:sz w:val="22"/>
          <w:szCs w:val="22"/>
        </w:rPr>
        <w:t>.- CUENTAS DE ORDEN</w:t>
      </w:r>
    </w:p>
    <w:p w:rsidR="003B53D8" w:rsidRPr="00C13FC9" w:rsidRDefault="003B53D8" w:rsidP="001F4F3F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D167D" w:rsidRPr="00C13FC9" w:rsidRDefault="006D167D" w:rsidP="001F4F3F">
      <w:pPr>
        <w:pStyle w:val="Textopredeterminado"/>
        <w:jc w:val="both"/>
        <w:rPr>
          <w:rFonts w:ascii="Consolas" w:hAnsi="Consolas"/>
          <w:b/>
          <w:sz w:val="20"/>
        </w:rPr>
      </w:pPr>
      <w:r w:rsidRPr="00C13FC9">
        <w:rPr>
          <w:rFonts w:ascii="Consolas" w:hAnsi="Consolas"/>
          <w:b/>
          <w:sz w:val="20"/>
        </w:rPr>
        <w:t xml:space="preserve">CUENTAS DE ORDEN </w:t>
      </w:r>
      <w:r w:rsidR="00EA7777">
        <w:rPr>
          <w:rFonts w:ascii="Consolas" w:hAnsi="Consolas"/>
          <w:b/>
          <w:sz w:val="20"/>
        </w:rPr>
        <w:t>PRESUPUESTALES</w:t>
      </w:r>
      <w:r w:rsidRPr="00C13FC9">
        <w:rPr>
          <w:rFonts w:ascii="Consolas" w:hAnsi="Consolas"/>
          <w:b/>
          <w:sz w:val="20"/>
        </w:rPr>
        <w:t>:</w:t>
      </w:r>
    </w:p>
    <w:p w:rsidR="006D167D" w:rsidRPr="00C13FC9" w:rsidRDefault="006D167D" w:rsidP="001F4F3F">
      <w:pPr>
        <w:pStyle w:val="Textopredeterminado"/>
        <w:jc w:val="both"/>
        <w:rPr>
          <w:rFonts w:ascii="Consolas" w:hAnsi="Consolas"/>
          <w:sz w:val="22"/>
          <w:szCs w:val="22"/>
        </w:rPr>
      </w:pPr>
    </w:p>
    <w:tbl>
      <w:tblPr>
        <w:tblW w:w="8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1960"/>
      </w:tblGrid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Estimada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-5,784,319.25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por Ejecutar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-42,607.46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Devengada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Ley de Ingresos Recaudada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5,826,926.71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Aproba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-6,129,582.00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por Ej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234,215.02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Compro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Deveng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Ejerci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0.00 </w:t>
            </w:r>
          </w:p>
        </w:tc>
      </w:tr>
      <w:tr w:rsidR="00CB4F3C" w:rsidRPr="007D4FA4" w:rsidTr="00316AB9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B4F3C" w:rsidRPr="007D4FA4" w:rsidRDefault="00CB4F3C" w:rsidP="00CB4F3C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Presupuesto de Egresos Pagado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4F3C" w:rsidRPr="00CB4F3C" w:rsidRDefault="00CB4F3C" w:rsidP="00CB4F3C">
            <w:pPr>
              <w:jc w:val="right"/>
              <w:rPr>
                <w:rFonts w:ascii="Arial" w:hAnsi="Arial" w:cs="Arial"/>
                <w:sz w:val="22"/>
              </w:rPr>
            </w:pPr>
            <w:r w:rsidRPr="00CB4F3C">
              <w:rPr>
                <w:rFonts w:ascii="Arial" w:hAnsi="Arial" w:cs="Arial"/>
                <w:sz w:val="22"/>
              </w:rPr>
              <w:t xml:space="preserve">5,895,366.98 </w:t>
            </w:r>
          </w:p>
        </w:tc>
      </w:tr>
      <w:tr w:rsidR="007D4FA4" w:rsidRPr="007D4FA4" w:rsidTr="007D4FA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FA4" w:rsidRPr="007D4FA4" w:rsidRDefault="007D4FA4" w:rsidP="007D4FA4">
            <w:pP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FA4" w:rsidRPr="007D4FA4" w:rsidRDefault="007D4FA4" w:rsidP="007D4FA4">
            <w:pPr>
              <w:rPr>
                <w:lang w:val="es-ES"/>
              </w:rPr>
            </w:pPr>
          </w:p>
        </w:tc>
      </w:tr>
      <w:tr w:rsidR="007D4FA4" w:rsidRPr="007D4FA4" w:rsidTr="007D4FA4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FA4" w:rsidRPr="007D4FA4" w:rsidRDefault="007D4FA4" w:rsidP="007D4F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Suma Cuentas de Orden Contables y Presupuestales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D4FA4" w:rsidRPr="007D4FA4" w:rsidRDefault="007D4FA4" w:rsidP="00104F6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D4FA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        </w:t>
            </w:r>
            <w:r w:rsidR="003605A1" w:rsidRPr="003605A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="00104F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S"/>
              </w:rPr>
              <w:t>0.00</w:t>
            </w:r>
          </w:p>
        </w:tc>
      </w:tr>
    </w:tbl>
    <w:p w:rsidR="00AC5E8D" w:rsidRPr="00C13FC9" w:rsidRDefault="00AC5E8D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AC5E8D" w:rsidRPr="00C13FC9" w:rsidRDefault="00AC5E8D" w:rsidP="001F4F3F">
      <w:pPr>
        <w:pStyle w:val="Textopredeterminado"/>
        <w:jc w:val="both"/>
        <w:rPr>
          <w:rFonts w:ascii="Consolas" w:hAnsi="Consolas"/>
          <w:sz w:val="20"/>
        </w:rPr>
      </w:pPr>
    </w:p>
    <w:p w:rsidR="007258A9" w:rsidRDefault="007258A9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A7777" w:rsidRDefault="00EA7777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E7D5A" w:rsidRDefault="006E7D5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E7D5A" w:rsidRDefault="006E7D5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6E7D5A" w:rsidRDefault="006E7D5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B20DA6" w:rsidRDefault="00B20DA6" w:rsidP="00B20DA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  <w:r w:rsidRPr="006E7D5A">
        <w:rPr>
          <w:rFonts w:ascii="Consolas" w:hAnsi="Consolas"/>
          <w:b/>
          <w:sz w:val="22"/>
          <w:szCs w:val="22"/>
        </w:rPr>
        <w:t>NOTAS DE GESTIÓN ADMINISTRATIVA</w:t>
      </w:r>
    </w:p>
    <w:p w:rsidR="00B20DA6" w:rsidRDefault="00B20DA6" w:rsidP="00B20DA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</w:p>
    <w:p w:rsidR="00B20DA6" w:rsidRDefault="00B20DA6" w:rsidP="00B20DA6">
      <w:pPr>
        <w:pStyle w:val="Textopredeterminado"/>
        <w:jc w:val="center"/>
        <w:rPr>
          <w:rFonts w:ascii="Consolas" w:hAnsi="Consolas"/>
          <w:b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>
        <w:rPr>
          <w:rFonts w:ascii="Helvetica" w:hAnsi="Helvetica"/>
          <w:b/>
          <w:lang/>
        </w:rPr>
        <w:t xml:space="preserve"> </w:t>
      </w:r>
      <w:r w:rsidRPr="0066789B">
        <w:rPr>
          <w:rFonts w:ascii="Consolas" w:hAnsi="Consolas"/>
          <w:b/>
          <w:sz w:val="22"/>
          <w:szCs w:val="22"/>
          <w:lang/>
        </w:rPr>
        <w:t>Introducción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Los Estados Financieros de </w:t>
      </w:r>
      <w:r>
        <w:rPr>
          <w:rFonts w:ascii="Consolas" w:hAnsi="Consolas"/>
          <w:sz w:val="22"/>
          <w:szCs w:val="22"/>
        </w:rPr>
        <w:t>Instituto de Festividades</w:t>
      </w:r>
      <w:r w:rsidRPr="0066789B">
        <w:rPr>
          <w:rFonts w:ascii="Consolas" w:hAnsi="Consolas"/>
          <w:sz w:val="22"/>
          <w:szCs w:val="22"/>
        </w:rPr>
        <w:t xml:space="preserve">, </w:t>
      </w:r>
      <w:r>
        <w:rPr>
          <w:rFonts w:ascii="Consolas" w:hAnsi="Consolas"/>
          <w:sz w:val="22"/>
          <w:szCs w:val="22"/>
        </w:rPr>
        <w:t xml:space="preserve">que refleja los saldos y movimientos, al 30 de </w:t>
      </w:r>
      <w:r w:rsidR="004E28B6">
        <w:rPr>
          <w:rFonts w:ascii="Consolas" w:hAnsi="Consolas"/>
          <w:sz w:val="22"/>
          <w:szCs w:val="22"/>
        </w:rPr>
        <w:t>septiembre</w:t>
      </w:r>
      <w:r>
        <w:rPr>
          <w:rFonts w:ascii="Consolas" w:hAnsi="Consolas"/>
          <w:sz w:val="22"/>
          <w:szCs w:val="22"/>
        </w:rPr>
        <w:t xml:space="preserve"> de 2019, </w:t>
      </w:r>
      <w:r w:rsidRPr="0066789B">
        <w:rPr>
          <w:rFonts w:ascii="Consolas" w:hAnsi="Consolas"/>
          <w:sz w:val="22"/>
          <w:szCs w:val="22"/>
        </w:rPr>
        <w:t>proveen de información financiera a los principales usuarios de la misma, al Congreso y a los ciudadanos.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El objetivo del presente documento es la revelación del contexto y de los aspectos económicos-financieros más relevantes que influyeron en las</w:t>
      </w:r>
      <w:r>
        <w:rPr>
          <w:rFonts w:ascii="Consolas" w:hAnsi="Consolas"/>
          <w:sz w:val="22"/>
          <w:szCs w:val="22"/>
        </w:rPr>
        <w:t xml:space="preserve"> decisiones del período, y que se consideran para la mejor toma de decisiones.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2.      Panorama Económico y Financiero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Municipio de Guaymas, Sonora y sus órganos económico-administrativos en los que se localizan las Paramunicipales, juegan un papel muy importante en el desarrollo de las actividades locales y regionales. El IFG pertenece a un brazo administrativo del gobierno municipal y por lo mismo obtiene una participación económica para solventar las operaciones diarias del mismo.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Al término de la fiesta más importante que es el Carna</w:t>
      </w:r>
      <w:r w:rsidR="006E7D5A">
        <w:rPr>
          <w:rFonts w:ascii="Consolas" w:hAnsi="Consolas"/>
          <w:sz w:val="22"/>
          <w:szCs w:val="22"/>
        </w:rPr>
        <w:t xml:space="preserve">val Internacional, </w:t>
      </w:r>
      <w:r>
        <w:rPr>
          <w:rFonts w:ascii="Consolas" w:hAnsi="Consolas"/>
          <w:sz w:val="22"/>
          <w:szCs w:val="22"/>
        </w:rPr>
        <w:t>los ingresos principales provienen de</w:t>
      </w:r>
      <w:r w:rsidR="006E7D5A">
        <w:rPr>
          <w:rFonts w:ascii="Consolas" w:hAnsi="Consolas"/>
          <w:sz w:val="22"/>
          <w:szCs w:val="22"/>
        </w:rPr>
        <w:t xml:space="preserve"> la venta de boletos y cerveza así como de </w:t>
      </w:r>
      <w:r>
        <w:rPr>
          <w:rFonts w:ascii="Consolas" w:hAnsi="Consolas"/>
          <w:sz w:val="22"/>
          <w:szCs w:val="22"/>
        </w:rPr>
        <w:t>las Transferencias Municipales</w:t>
      </w:r>
      <w:r w:rsidR="006E7D5A">
        <w:rPr>
          <w:rFonts w:ascii="Consolas" w:hAnsi="Consolas"/>
          <w:sz w:val="22"/>
          <w:szCs w:val="22"/>
        </w:rPr>
        <w:t>, además de</w:t>
      </w:r>
      <w:r>
        <w:rPr>
          <w:rFonts w:ascii="Consolas" w:hAnsi="Consolas"/>
          <w:sz w:val="22"/>
          <w:szCs w:val="22"/>
        </w:rPr>
        <w:t xml:space="preserve"> la realización de eventos públicos en relación a bailes populares y presentación de artistas. La participación del Municipio en los ingresos del IFG representan el 4</w:t>
      </w:r>
      <w:r w:rsidR="006E7D5A">
        <w:rPr>
          <w:rFonts w:ascii="Consolas" w:hAnsi="Consolas"/>
          <w:sz w:val="22"/>
          <w:szCs w:val="22"/>
        </w:rPr>
        <w:t>8</w:t>
      </w:r>
      <w:r>
        <w:rPr>
          <w:rFonts w:ascii="Consolas" w:hAnsi="Consolas"/>
          <w:sz w:val="22"/>
          <w:szCs w:val="22"/>
        </w:rPr>
        <w:t>%.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Panorama financiero se produce a la baja por lo que la elaboración de eventos con participación ciudadana otorga la posibilidad de obtener recursos propios para mantenimiento de oficinas y pago de sueldos.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Los gastos fijos como son, servicios personales, papelería y mantenimiento de oficina representan el </w:t>
      </w:r>
      <w:r w:rsidR="006E7D5A">
        <w:rPr>
          <w:rFonts w:ascii="Consolas" w:hAnsi="Consolas"/>
          <w:sz w:val="22"/>
          <w:szCs w:val="22"/>
        </w:rPr>
        <w:t>100% de los gastos al cierre del trimestre</w:t>
      </w:r>
      <w:r>
        <w:rPr>
          <w:rFonts w:ascii="Consolas" w:hAnsi="Consolas"/>
          <w:sz w:val="22"/>
          <w:szCs w:val="22"/>
        </w:rPr>
        <w:t>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 xml:space="preserve">3.      </w:t>
      </w:r>
      <w:r w:rsidRPr="00406AF4">
        <w:rPr>
          <w:rFonts w:ascii="Consolas" w:hAnsi="Consolas"/>
          <w:b/>
          <w:sz w:val="22"/>
          <w:szCs w:val="22"/>
          <w:lang/>
        </w:rPr>
        <w:t>Autorización e Historia</w:t>
      </w:r>
    </w:p>
    <w:p w:rsidR="00B20DA6" w:rsidRDefault="00B20DA6" w:rsidP="00157B97">
      <w:pPr>
        <w:pStyle w:val="Textoindependiente"/>
        <w:numPr>
          <w:ilvl w:val="0"/>
          <w:numId w:val="3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Fecha de creación del ente.</w:t>
      </w:r>
    </w:p>
    <w:p w:rsidR="00B20DA6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La fecha de creación y es del 10 de abril de 2008, misma en donde se adquieren los poderes nominales para la dirección general</w:t>
      </w:r>
    </w:p>
    <w:p w:rsidR="00B20DA6" w:rsidRDefault="00B20DA6" w:rsidP="00157B97">
      <w:pPr>
        <w:pStyle w:val="Textoindependiente"/>
        <w:numPr>
          <w:ilvl w:val="0"/>
          <w:numId w:val="3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Principales cambios en su estructura.</w:t>
      </w:r>
    </w:p>
    <w:p w:rsidR="00B20DA6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organismo mantiene una estructura que considera necesaria para la realización de las operaciones básicas. Desde su creación, la figura del director general permanece, aunque durante el trienio 2015-2018 se mantuvo acéfalo el puesto surgiendo con ello una encargada de despacho. A partir del mes de octubre de 2018 se retoma la figura del director, un ayudante general y un auxiliar contable.</w:t>
      </w:r>
    </w:p>
    <w:p w:rsidR="00B20DA6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4.      Organización y Objeto Social</w:t>
      </w:r>
    </w:p>
    <w:p w:rsidR="00B20DA6" w:rsidRDefault="00B20DA6" w:rsidP="00157B97">
      <w:pPr>
        <w:pStyle w:val="Textoindependiente"/>
        <w:numPr>
          <w:ilvl w:val="0"/>
          <w:numId w:val="4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Objeto social.</w:t>
      </w:r>
    </w:p>
    <w:p w:rsidR="00B20DA6" w:rsidRPr="0066789B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objeto social del organismo es la de crear y organizar las fiestas populares del municipio bajo los principios básicos de igualdad y armonía.</w:t>
      </w:r>
    </w:p>
    <w:p w:rsidR="00B20DA6" w:rsidRDefault="00B20DA6" w:rsidP="00157B97">
      <w:pPr>
        <w:pStyle w:val="Textoindependiente"/>
        <w:numPr>
          <w:ilvl w:val="0"/>
          <w:numId w:val="4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Principal actividad.</w:t>
      </w:r>
    </w:p>
    <w:p w:rsidR="00B20DA6" w:rsidRPr="0066789B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Sin duda, la principal actividad es la organización dirección, planeación y logística del carnaval de Guaymas.</w:t>
      </w:r>
    </w:p>
    <w:p w:rsidR="00B20DA6" w:rsidRDefault="00B20DA6" w:rsidP="00157B97">
      <w:pPr>
        <w:pStyle w:val="Textoindependiente"/>
        <w:numPr>
          <w:ilvl w:val="0"/>
          <w:numId w:val="4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Ejercicio fiscal.</w:t>
      </w:r>
    </w:p>
    <w:p w:rsidR="00B20DA6" w:rsidRPr="0066789B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Los ejercicios fiscales comprenden las operaciones del 01 de enero al 31 de diciembre de cada ejercicio.</w:t>
      </w:r>
    </w:p>
    <w:p w:rsidR="00B20DA6" w:rsidRDefault="00B20DA6" w:rsidP="00157B97">
      <w:pPr>
        <w:pStyle w:val="Textoindependiente"/>
        <w:numPr>
          <w:ilvl w:val="0"/>
          <w:numId w:val="4"/>
        </w:numPr>
        <w:spacing w:after="0" w:line="360" w:lineRule="auto"/>
        <w:ind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Régimen jurídico.</w:t>
      </w:r>
    </w:p>
    <w:p w:rsidR="00B20DA6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régimen fiscal es la de persona moral no contribuyente del Impuesto Sobre la Renta</w:t>
      </w:r>
    </w:p>
    <w:p w:rsidR="00B20DA6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142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</w:t>
      </w:r>
      <w:r w:rsidRPr="0066789B">
        <w:rPr>
          <w:rFonts w:ascii="Consolas" w:hAnsi="Consolas"/>
          <w:sz w:val="22"/>
          <w:szCs w:val="22"/>
        </w:rPr>
        <w:t>)      Estructura organizacional básica.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organismo tiene la responsabilidad de retener el ISR por concepto de nómina, asimilables a salarios así como el pago de honorarios profesionales y arrendamientos. Los empleados no cuentan con servicio médico por lo que las retenciones de ISSSTESON no se están realizando, ni de ningún otro tipo en relación a la seguridad social.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>g)    Fideicomisos, mandatos y análogos de los cuales es fideicomitente o fideicomisario.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El organismo no cuenta con fideicomisos, mandatos y análogos de ninguna especie.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5.      Bases de Preparación de los Estados Financieros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La base de la preparación de los estados financieros se realizó con base a la normatividad emitida por CONAC y las disposiciones legales aplicables. En los mismos se reconoce la valoración, valuación y revela los diferentes rubros de la información financiera, así como las bases de medición utilizadas para la elaboración de los estados financieros. 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Los costos utilizados en las operaciones son a valor histórico, mismos que son comprobados por las facturas y/o evidencia necesaria para el registro correspondiente.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Así mismo, los asientos contables registrados y la información </w:t>
      </w:r>
      <w:r w:rsidRPr="00E40D96">
        <w:rPr>
          <w:rFonts w:ascii="Consolas" w:hAnsi="Consolas"/>
          <w:sz w:val="22"/>
          <w:szCs w:val="22"/>
        </w:rPr>
        <w:t>financiera se realizaron bajo los postulados básicos de contabilidad gubernamental.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Nuestra contabilidad es en base devengado de acuerdo a la Ley de Contabilidad manifestando las siguientes políticas de registro: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- Los registros contables son con costos históricos 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- Las pólizas utilizadas para la afectación del devengado son: Ingresos (I) así como los Pagos Directos (P) en donde se </w:t>
      </w:r>
      <w:r w:rsidR="006E7D5A">
        <w:rPr>
          <w:rFonts w:ascii="Consolas" w:hAnsi="Consolas"/>
          <w:sz w:val="22"/>
          <w:szCs w:val="22"/>
        </w:rPr>
        <w:t>crean</w:t>
      </w:r>
      <w:r>
        <w:rPr>
          <w:rFonts w:ascii="Consolas" w:hAnsi="Consolas"/>
          <w:sz w:val="22"/>
          <w:szCs w:val="22"/>
        </w:rPr>
        <w:t xml:space="preserve"> los momentos contables: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E40D96" w:rsidRDefault="00C80B57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</w:rPr>
      </w:pPr>
      <w:r>
        <w:rPr>
          <w:noProof/>
          <w:lang w:eastAsia="es-MX" w:bidi="ar-SA"/>
        </w:rPr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248285</wp:posOffset>
            </wp:positionV>
            <wp:extent cx="6686550" cy="651319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A6" w:rsidRPr="00E40D96">
        <w:rPr>
          <w:rFonts w:ascii="Consolas" w:hAnsi="Consolas"/>
          <w:b/>
          <w:sz w:val="22"/>
          <w:szCs w:val="22"/>
        </w:rPr>
        <w:t>ESTADO DE SITUACIÓN FINANCIERA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6.      Políticas de Contabilidad Significativas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a)    Actualización: </w:t>
      </w:r>
      <w:r>
        <w:rPr>
          <w:rFonts w:ascii="Consolas" w:hAnsi="Consolas"/>
          <w:sz w:val="22"/>
          <w:szCs w:val="22"/>
        </w:rPr>
        <w:t>El valor de los activos, pasivos y capital/patrimonio es valor histórico, el IFG no reexpresa sus estados financieros.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b)    </w:t>
      </w:r>
      <w:r>
        <w:rPr>
          <w:rFonts w:ascii="Consolas" w:hAnsi="Consolas"/>
          <w:sz w:val="22"/>
          <w:szCs w:val="22"/>
        </w:rPr>
        <w:t>El IFG no tiene relaciones con operaciones en el extranjero, de hecho, sus ingresos o el 90% de ellos, durante un periodo fiscal, provienen de Transferencias de Recursos Fiscales de Municipio de Guaymas.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c)     </w:t>
      </w:r>
      <w:r>
        <w:rPr>
          <w:rFonts w:ascii="Consolas" w:hAnsi="Consolas"/>
          <w:sz w:val="22"/>
          <w:szCs w:val="22"/>
        </w:rPr>
        <w:t>El IFG no cuenta con inversiones financieras ni maneja ningún título de valor en la bolsa mexicana de valores.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d)    </w:t>
      </w:r>
      <w:r>
        <w:rPr>
          <w:rFonts w:ascii="Consolas" w:hAnsi="Consolas"/>
          <w:sz w:val="22"/>
          <w:szCs w:val="22"/>
        </w:rPr>
        <w:t>No contamos con Inventarios.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e)    </w:t>
      </w:r>
      <w:r w:rsidRPr="0066789B">
        <w:rPr>
          <w:rFonts w:ascii="Consolas" w:hAnsi="Consolas"/>
          <w:sz w:val="22"/>
          <w:szCs w:val="22"/>
        </w:rPr>
        <w:t xml:space="preserve">Provisiones: </w:t>
      </w:r>
      <w:r>
        <w:rPr>
          <w:rFonts w:ascii="Consolas" w:hAnsi="Consolas"/>
          <w:sz w:val="22"/>
          <w:szCs w:val="22"/>
        </w:rPr>
        <w:t>Las provisiones se realizan de acuerdo a las necesidades de registro. Para el IFG, las provisiones se realizan por: deuda de pasivos con proveedores, nominas pendientes de pagar y laudos laborales con afectación a cuentas de orden</w:t>
      </w:r>
      <w:r w:rsidRPr="0066789B">
        <w:rPr>
          <w:rFonts w:ascii="Consolas" w:hAnsi="Consolas"/>
          <w:sz w:val="22"/>
          <w:szCs w:val="22"/>
        </w:rPr>
        <w:t>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f</w:t>
      </w:r>
      <w:r w:rsidRPr="0066789B">
        <w:rPr>
          <w:rFonts w:ascii="Consolas" w:hAnsi="Consolas"/>
          <w:sz w:val="22"/>
          <w:szCs w:val="22"/>
        </w:rPr>
        <w:t xml:space="preserve">)    Reservas: </w:t>
      </w:r>
      <w:r>
        <w:rPr>
          <w:rFonts w:ascii="Consolas" w:hAnsi="Consolas"/>
          <w:sz w:val="22"/>
          <w:szCs w:val="22"/>
        </w:rPr>
        <w:t>No contamos con reservas</w:t>
      </w:r>
      <w:r w:rsidRPr="0066789B">
        <w:rPr>
          <w:rFonts w:ascii="Consolas" w:hAnsi="Consolas"/>
          <w:sz w:val="22"/>
          <w:szCs w:val="22"/>
        </w:rPr>
        <w:t>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g</w:t>
      </w:r>
      <w:r w:rsidRPr="0066789B">
        <w:rPr>
          <w:rFonts w:ascii="Consolas" w:hAnsi="Consolas"/>
          <w:sz w:val="22"/>
          <w:szCs w:val="22"/>
        </w:rPr>
        <w:t xml:space="preserve">)    </w:t>
      </w:r>
      <w:r>
        <w:rPr>
          <w:rFonts w:ascii="Consolas" w:hAnsi="Consolas"/>
          <w:sz w:val="22"/>
          <w:szCs w:val="22"/>
        </w:rPr>
        <w:t>Las afectaciones en pólizas por conceptos de reclasificación, en materia del gasto e ingreso perteneciente a otro ejercicio fiscal, se registran en Resultados de Ejercicios Anteriores.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h</w:t>
      </w:r>
      <w:r w:rsidRPr="0066789B">
        <w:rPr>
          <w:rFonts w:ascii="Consolas" w:hAnsi="Consolas"/>
          <w:sz w:val="22"/>
          <w:szCs w:val="22"/>
        </w:rPr>
        <w:t>)      Dep</w:t>
      </w:r>
      <w:r>
        <w:rPr>
          <w:rFonts w:ascii="Consolas" w:hAnsi="Consolas"/>
          <w:sz w:val="22"/>
          <w:szCs w:val="22"/>
        </w:rPr>
        <w:t>uración y cancelación de saldos: Las depuraciones y cancelaciones de saldos son autorizados por la Junta de Gobierno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7.      Posición en Moneda Extranjera y Protección por Riesgo Cambiario</w:t>
      </w: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No contamos con operaciones en moneda extranjera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Los registros contables en los que se contemple el operaciones con moneda extranjera, estos comprobantes serán traducidos a valor den moneda nacional.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8. Reporte Analítico del Activo</w:t>
      </w: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00" w:right="383"/>
        <w:rPr>
          <w:rFonts w:ascii="Consolas" w:hAnsi="Consolas"/>
          <w:sz w:val="22"/>
          <w:szCs w:val="22"/>
        </w:rPr>
      </w:pPr>
      <w:r w:rsidRPr="0066789B">
        <w:rPr>
          <w:rFonts w:ascii="Consolas" w:hAnsi="Consolas"/>
          <w:sz w:val="22"/>
          <w:szCs w:val="22"/>
        </w:rPr>
        <w:t xml:space="preserve">a)    </w:t>
      </w:r>
      <w:r>
        <w:rPr>
          <w:rFonts w:ascii="Consolas" w:hAnsi="Consolas"/>
          <w:sz w:val="22"/>
          <w:szCs w:val="22"/>
        </w:rPr>
        <w:t>La depreciación de los equipos son de acuerdo a los estipulados en la ley general de contabilidad gubernamental.</w:t>
      </w:r>
    </w:p>
    <w:p w:rsidR="00B20DA6" w:rsidRDefault="00B20DA6" w:rsidP="00B20DA6">
      <w:pPr>
        <w:pStyle w:val="Textoindependiente"/>
        <w:spacing w:after="0" w:line="360" w:lineRule="auto"/>
        <w:ind w:left="733" w:right="383"/>
        <w:rPr>
          <w:rFonts w:ascii="Consolas" w:hAnsi="Consolas"/>
          <w:b/>
          <w:sz w:val="22"/>
          <w:szCs w:val="22"/>
          <w:lang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33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9.      Fideicomisos, Mandatos y Análogos</w:t>
      </w:r>
    </w:p>
    <w:p w:rsidR="00B20DA6" w:rsidRDefault="00B20DA6" w:rsidP="00B20DA6">
      <w:pPr>
        <w:pStyle w:val="Textoindependiente"/>
        <w:spacing w:after="0" w:line="360" w:lineRule="auto"/>
        <w:ind w:left="733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No contamos con fideicomisos </w:t>
      </w:r>
    </w:p>
    <w:p w:rsidR="00B20DA6" w:rsidRPr="0066789B" w:rsidRDefault="00B20DA6" w:rsidP="00B20DA6">
      <w:pPr>
        <w:pStyle w:val="Textoindependiente"/>
        <w:spacing w:after="0" w:line="360" w:lineRule="auto"/>
        <w:ind w:left="733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33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10.    Reporte de la Recaudación</w:t>
      </w:r>
    </w:p>
    <w:p w:rsidR="00B20DA6" w:rsidRDefault="00C80B57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  <w:r>
        <w:rPr>
          <w:noProof/>
          <w:lang w:eastAsia="es-MX" w:bidi="ar-SA"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932815</wp:posOffset>
            </wp:positionV>
            <wp:extent cx="6212205" cy="3724275"/>
            <wp:effectExtent l="0" t="0" r="0" b="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25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0DA6">
        <w:rPr>
          <w:rFonts w:ascii="Consolas" w:hAnsi="Consolas"/>
          <w:sz w:val="22"/>
          <w:szCs w:val="22"/>
        </w:rPr>
        <w:t xml:space="preserve">Durante el ejercicio, la captación se obtiene derivado de dos conceptos: Transferencias de recursos fiscales (Transferencias de Municipio de Guaymas) así como los ingresos propios derivados de los eventos y bailes populares. </w:t>
      </w: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6E7D5A" w:rsidRDefault="006E7D5A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6E7D5A" w:rsidRDefault="006E7D5A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6E7D5A" w:rsidRDefault="006E7D5A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P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  <w:r w:rsidRPr="00B20DA6">
        <w:rPr>
          <w:rFonts w:ascii="Consolas" w:hAnsi="Consolas"/>
          <w:sz w:val="22"/>
          <w:szCs w:val="22"/>
        </w:rPr>
        <w:t xml:space="preserve">Al 30 de </w:t>
      </w:r>
      <w:r w:rsidR="004E28B6">
        <w:rPr>
          <w:rFonts w:ascii="Consolas" w:hAnsi="Consolas"/>
          <w:sz w:val="22"/>
          <w:szCs w:val="22"/>
        </w:rPr>
        <w:t>Septiembre</w:t>
      </w:r>
      <w:r w:rsidRPr="00B20DA6">
        <w:rPr>
          <w:rFonts w:ascii="Consolas" w:hAnsi="Consolas"/>
          <w:sz w:val="22"/>
          <w:szCs w:val="22"/>
        </w:rPr>
        <w:t xml:space="preserve"> de 2019, el IFG presenta ingresos excedentes por un importe de $ </w:t>
      </w:r>
      <w:r w:rsidR="006E7D5A">
        <w:rPr>
          <w:rFonts w:ascii="Consolas" w:hAnsi="Consolas"/>
          <w:sz w:val="22"/>
          <w:szCs w:val="22"/>
        </w:rPr>
        <w:t>42,607.46</w:t>
      </w: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P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  <w:lang/>
        </w:rPr>
      </w:pPr>
      <w:r w:rsidRPr="00B20DA6">
        <w:rPr>
          <w:rFonts w:ascii="Consolas" w:hAnsi="Consolas"/>
          <w:sz w:val="22"/>
          <w:szCs w:val="22"/>
          <w:lang/>
        </w:rPr>
        <w:t>11.    Información sobre la Deuda y el Reporte Analítico de la Deuda</w:t>
      </w:r>
    </w:p>
    <w:p w:rsidR="00B20DA6" w:rsidRPr="00B20DA6" w:rsidRDefault="00C80B57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  <w:r>
        <w:rPr>
          <w:noProof/>
          <w:lang w:eastAsia="es-MX" w:bidi="ar-SA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715010</wp:posOffset>
            </wp:positionV>
            <wp:extent cx="5857240" cy="7666990"/>
            <wp:effectExtent l="0" t="0" r="0" b="0"/>
            <wp:wrapNone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DA6" w:rsidRPr="00B20DA6">
        <w:rPr>
          <w:rFonts w:ascii="Consolas" w:hAnsi="Consolas"/>
          <w:sz w:val="22"/>
          <w:szCs w:val="22"/>
        </w:rPr>
        <w:t>La deuda pública del Instituto refleja los saldos generados por: Nóminas pendientes por pagar, Proveedores a corto Plazo, Retenciones y Contribuciones y Acreedores Diversos:</w:t>
      </w: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</w:rPr>
      </w:pPr>
    </w:p>
    <w:p w:rsidR="00B20DA6" w:rsidRPr="00DA02CF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12. Calificaciones otorgadas</w:t>
      </w:r>
    </w:p>
    <w:p w:rsidR="00B20DA6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 xml:space="preserve">No contamos con calificación </w:t>
      </w:r>
    </w:p>
    <w:p w:rsidR="00B20DA6" w:rsidRPr="0066789B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sz w:val="22"/>
          <w:szCs w:val="22"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50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13.    Proceso de Mejora</w:t>
      </w: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Se pretende mejorar el uso de los sistemas internos para efectos de cumplimientos normativos, así como el brindar información por transparencia mediante una página de internet particular del Instituto.</w:t>
      </w: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  <w:r w:rsidRPr="0066789B">
        <w:rPr>
          <w:rFonts w:ascii="Consolas" w:hAnsi="Consolas"/>
          <w:b/>
          <w:sz w:val="22"/>
          <w:szCs w:val="22"/>
          <w:lang/>
        </w:rPr>
        <w:t>17.    Responsabilidad Sobre la Presentación Razonable de la Información Contable</w:t>
      </w:r>
    </w:p>
    <w:p w:rsidR="00B20DA6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b/>
          <w:sz w:val="22"/>
          <w:szCs w:val="22"/>
          <w:lang/>
        </w:rPr>
      </w:pPr>
    </w:p>
    <w:p w:rsidR="00B20DA6" w:rsidRPr="0066789B" w:rsidRDefault="00B20DA6" w:rsidP="00B20DA6">
      <w:pPr>
        <w:pStyle w:val="Textoindependiente"/>
        <w:spacing w:after="0" w:line="360" w:lineRule="auto"/>
        <w:ind w:left="717" w:right="383"/>
        <w:rPr>
          <w:rFonts w:ascii="Consolas" w:hAnsi="Consolas"/>
          <w:sz w:val="22"/>
          <w:szCs w:val="22"/>
        </w:rPr>
      </w:pPr>
      <w:r>
        <w:rPr>
          <w:rFonts w:ascii="Consolas" w:hAnsi="Consolas"/>
          <w:sz w:val="22"/>
          <w:szCs w:val="22"/>
        </w:rPr>
        <w:t>L</w:t>
      </w:r>
      <w:r w:rsidRPr="0066789B">
        <w:rPr>
          <w:rFonts w:ascii="Consolas" w:hAnsi="Consolas"/>
          <w:sz w:val="22"/>
          <w:szCs w:val="22"/>
        </w:rPr>
        <w:t>a Información Contable deberá estar firmada en cada página de la misma e incluir al final la siguiente leyenda: “Bajo protesta de decir verdad declaramos que los Estados Financieros y sus notas, son razonablemente correctos y son responsabilidad del emisor”. Lo anterior, no será aplicable para la información contable consolidada.</w:t>
      </w: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2483A" w:rsidRDefault="00E2483A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EA7777" w:rsidRPr="00C13FC9" w:rsidRDefault="00EA7777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</w:p>
    <w:p w:rsidR="00457F71" w:rsidRDefault="00104F67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>
        <w:rPr>
          <w:rFonts w:ascii="Consolas" w:hAnsi="Consolas"/>
          <w:b/>
          <w:sz w:val="22"/>
          <w:szCs w:val="22"/>
        </w:rPr>
        <w:t>C.P</w:t>
      </w:r>
      <w:r w:rsidR="00FE2CD3">
        <w:rPr>
          <w:rFonts w:ascii="Consolas" w:hAnsi="Consolas"/>
          <w:b/>
          <w:sz w:val="22"/>
          <w:szCs w:val="22"/>
        </w:rPr>
        <w:t xml:space="preserve">. </w:t>
      </w:r>
      <w:r>
        <w:rPr>
          <w:rFonts w:ascii="Consolas" w:hAnsi="Consolas"/>
          <w:b/>
          <w:sz w:val="22"/>
          <w:szCs w:val="22"/>
        </w:rPr>
        <w:t>Célida Botello Navarro</w:t>
      </w:r>
      <w:r w:rsidR="00712A56">
        <w:rPr>
          <w:rFonts w:ascii="Consolas" w:hAnsi="Consolas"/>
          <w:b/>
          <w:sz w:val="22"/>
          <w:szCs w:val="22"/>
        </w:rPr>
        <w:t xml:space="preserve">        </w:t>
      </w:r>
      <w:r w:rsidR="00845CE8" w:rsidRPr="00C13FC9">
        <w:rPr>
          <w:rFonts w:ascii="Consolas" w:hAnsi="Consolas"/>
          <w:b/>
          <w:sz w:val="22"/>
          <w:szCs w:val="22"/>
        </w:rPr>
        <w:t xml:space="preserve">C. </w:t>
      </w:r>
      <w:r w:rsidR="00FE2CD3">
        <w:rPr>
          <w:rFonts w:ascii="Consolas" w:hAnsi="Consolas"/>
          <w:b/>
          <w:sz w:val="22"/>
          <w:szCs w:val="22"/>
        </w:rPr>
        <w:t>Fausto Alberto Gutiérrez Valenzuela</w:t>
      </w:r>
    </w:p>
    <w:p w:rsidR="00FA1A0A" w:rsidRPr="00C13FC9" w:rsidRDefault="00FA2E0D" w:rsidP="000C5782">
      <w:pPr>
        <w:pStyle w:val="Textopredeterminado"/>
        <w:jc w:val="both"/>
        <w:rPr>
          <w:rFonts w:ascii="Consolas" w:hAnsi="Consolas"/>
          <w:b/>
          <w:sz w:val="22"/>
          <w:szCs w:val="22"/>
        </w:rPr>
      </w:pPr>
      <w:r w:rsidRPr="00C13FC9">
        <w:rPr>
          <w:rFonts w:ascii="Consolas" w:hAnsi="Consolas"/>
          <w:b/>
          <w:sz w:val="22"/>
          <w:szCs w:val="22"/>
        </w:rPr>
        <w:t xml:space="preserve">     </w:t>
      </w:r>
      <w:r w:rsidR="00845CE8" w:rsidRPr="00C13FC9">
        <w:rPr>
          <w:rFonts w:ascii="Consolas" w:hAnsi="Consolas"/>
          <w:b/>
          <w:sz w:val="22"/>
          <w:szCs w:val="22"/>
        </w:rPr>
        <w:t>Tesorero Municipal</w:t>
      </w:r>
      <w:r w:rsidRPr="00C13FC9">
        <w:rPr>
          <w:rFonts w:ascii="Consolas" w:hAnsi="Consolas"/>
          <w:b/>
          <w:sz w:val="22"/>
          <w:szCs w:val="22"/>
        </w:rPr>
        <w:t xml:space="preserve">                 </w:t>
      </w:r>
      <w:r w:rsidR="00712A56">
        <w:rPr>
          <w:rFonts w:ascii="Consolas" w:hAnsi="Consolas"/>
          <w:b/>
          <w:sz w:val="22"/>
          <w:szCs w:val="22"/>
        </w:rPr>
        <w:t xml:space="preserve">      </w:t>
      </w:r>
      <w:r w:rsidR="00FE2CD3">
        <w:rPr>
          <w:rFonts w:ascii="Consolas" w:hAnsi="Consolas"/>
          <w:b/>
          <w:sz w:val="22"/>
          <w:szCs w:val="22"/>
        </w:rPr>
        <w:t>Director General</w:t>
      </w:r>
    </w:p>
    <w:sectPr w:rsidR="00FA1A0A" w:rsidRPr="00C13FC9" w:rsidSect="00B945AE">
      <w:headerReference w:type="default" r:id="rId11"/>
      <w:footerReference w:type="default" r:id="rId12"/>
      <w:pgSz w:w="12246" w:h="15846" w:code="1"/>
      <w:pgMar w:top="1191" w:right="1332" w:bottom="567" w:left="1440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57" w:rsidRDefault="00C80B57">
      <w:r>
        <w:separator/>
      </w:r>
    </w:p>
  </w:endnote>
  <w:endnote w:type="continuationSeparator" w:id="0">
    <w:p w:rsidR="00C80B57" w:rsidRDefault="00C8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0000400000000000000"/>
    <w:charset w:val="01"/>
    <w:family w:val="roman"/>
    <w:pitch w:val="variable"/>
    <w:sig w:usb0="00002001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61C" w:rsidRDefault="00E0261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B23CC" w:rsidRPr="006B23CC">
      <w:rPr>
        <w:noProof/>
        <w:lang w:val="es-ES"/>
      </w:rPr>
      <w:t>4</w:t>
    </w:r>
    <w:r>
      <w:fldChar w:fldCharType="end"/>
    </w:r>
  </w:p>
  <w:p w:rsidR="00F61938" w:rsidRDefault="00F61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57" w:rsidRDefault="00C80B57">
      <w:r>
        <w:separator/>
      </w:r>
    </w:p>
  </w:footnote>
  <w:footnote w:type="continuationSeparator" w:id="0">
    <w:p w:rsidR="00C80B57" w:rsidRDefault="00C80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938" w:rsidRPr="00C13FC9" w:rsidRDefault="00F61938" w:rsidP="00FA542C">
    <w:pPr>
      <w:pStyle w:val="Encabezado"/>
      <w:jc w:val="center"/>
      <w:rPr>
        <w:rFonts w:ascii="Consolas" w:hAnsi="Consolas"/>
        <w:b/>
        <w:sz w:val="22"/>
      </w:rPr>
    </w:pPr>
    <w:r w:rsidRPr="00C13FC9">
      <w:rPr>
        <w:rFonts w:ascii="Consolas" w:hAnsi="Consolas"/>
        <w:b/>
        <w:sz w:val="22"/>
      </w:rPr>
      <w:t xml:space="preserve">MUNICIPIO </w:t>
    </w:r>
    <w:r w:rsidR="00BD15FD" w:rsidRPr="00C13FC9">
      <w:rPr>
        <w:rFonts w:ascii="Consolas" w:hAnsi="Consolas"/>
        <w:b/>
        <w:sz w:val="22"/>
      </w:rPr>
      <w:t>GUAYMAS</w:t>
    </w:r>
    <w:r w:rsidRPr="00C13FC9">
      <w:rPr>
        <w:rFonts w:ascii="Consolas" w:hAnsi="Consolas"/>
        <w:b/>
        <w:sz w:val="22"/>
      </w:rPr>
      <w:t>, SON.</w:t>
    </w:r>
    <w:r w:rsidR="00BD15FD" w:rsidRPr="00C13FC9">
      <w:rPr>
        <w:rFonts w:ascii="Consolas" w:hAnsi="Consolas"/>
        <w:b/>
        <w:sz w:val="22"/>
      </w:rPr>
      <w:t xml:space="preserve"> </w:t>
    </w:r>
    <w:r w:rsidR="00460A63" w:rsidRPr="00C13FC9">
      <w:rPr>
        <w:rFonts w:ascii="Consolas" w:hAnsi="Consolas"/>
        <w:b/>
        <w:sz w:val="22"/>
      </w:rPr>
      <w:t>INSTITUTO DE FESTIVIDADES DE GUAYMAS</w:t>
    </w:r>
  </w:p>
  <w:p w:rsidR="00F61938" w:rsidRPr="00C13FC9" w:rsidRDefault="00F61938" w:rsidP="00FA542C">
    <w:pPr>
      <w:pStyle w:val="Encabezado"/>
      <w:jc w:val="center"/>
      <w:rPr>
        <w:rFonts w:ascii="Consolas" w:hAnsi="Consolas"/>
        <w:b/>
        <w:sz w:val="22"/>
      </w:rPr>
    </w:pPr>
    <w:r w:rsidRPr="00C13FC9">
      <w:rPr>
        <w:rFonts w:ascii="Consolas" w:hAnsi="Consolas"/>
        <w:b/>
        <w:sz w:val="22"/>
      </w:rPr>
      <w:t xml:space="preserve">NOTAS AL ESTADO DE SITUACION FINANCIERA </w:t>
    </w:r>
    <w:r w:rsidR="00BD15FD" w:rsidRPr="00C13FC9">
      <w:rPr>
        <w:rFonts w:ascii="Consolas" w:hAnsi="Consolas"/>
        <w:b/>
        <w:sz w:val="22"/>
      </w:rPr>
      <w:t>I</w:t>
    </w:r>
    <w:r w:rsidR="00E2483A">
      <w:rPr>
        <w:rFonts w:ascii="Consolas" w:hAnsi="Consolas"/>
        <w:b/>
        <w:sz w:val="22"/>
      </w:rPr>
      <w:t>I</w:t>
    </w:r>
    <w:r w:rsidR="004E28B6">
      <w:rPr>
        <w:rFonts w:ascii="Consolas" w:hAnsi="Consolas"/>
        <w:b/>
        <w:sz w:val="22"/>
      </w:rPr>
      <w:t>I</w:t>
    </w:r>
    <w:r w:rsidR="00AB65DF">
      <w:rPr>
        <w:rFonts w:ascii="Consolas" w:hAnsi="Consolas"/>
        <w:b/>
        <w:sz w:val="22"/>
      </w:rPr>
      <w:t xml:space="preserve"> </w:t>
    </w:r>
    <w:r w:rsidRPr="00C13FC9">
      <w:rPr>
        <w:rFonts w:ascii="Consolas" w:hAnsi="Consolas"/>
        <w:b/>
        <w:sz w:val="22"/>
      </w:rPr>
      <w:t>TRIMESTRE 201</w:t>
    </w:r>
    <w:r w:rsidR="00E83FD5">
      <w:rPr>
        <w:rFonts w:ascii="Consolas" w:hAnsi="Consolas"/>
        <w:b/>
        <w:sz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A88694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2D000C18"/>
    <w:multiLevelType w:val="hybridMultilevel"/>
    <w:tmpl w:val="EDEAEE9C"/>
    <w:lvl w:ilvl="0" w:tplc="057A8F2C">
      <w:start w:val="4"/>
      <w:numFmt w:val="bullet"/>
      <w:lvlText w:val="-"/>
      <w:lvlJc w:val="left"/>
      <w:pPr>
        <w:ind w:left="1080" w:hanging="360"/>
      </w:pPr>
      <w:rPr>
        <w:rFonts w:ascii="Consolas" w:eastAsia="Times New Roman" w:hAnsi="Consola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E942A6"/>
    <w:multiLevelType w:val="hybridMultilevel"/>
    <w:tmpl w:val="C590AC12"/>
    <w:lvl w:ilvl="0" w:tplc="98324614">
      <w:start w:val="1"/>
      <w:numFmt w:val="lowerLetter"/>
      <w:lvlText w:val="%1)"/>
      <w:lvlJc w:val="left"/>
      <w:pPr>
        <w:ind w:left="14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" w15:restartNumberingAfterBreak="0">
    <w:nsid w:val="585E4506"/>
    <w:multiLevelType w:val="hybridMultilevel"/>
    <w:tmpl w:val="135C258A"/>
    <w:lvl w:ilvl="0" w:tplc="46AA679A">
      <w:start w:val="1"/>
      <w:numFmt w:val="lowerLetter"/>
      <w:lvlText w:val="%1)"/>
      <w:lvlJc w:val="left"/>
      <w:pPr>
        <w:ind w:left="142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641F345B"/>
    <w:multiLevelType w:val="hybridMultilevel"/>
    <w:tmpl w:val="7D12A2AA"/>
    <w:lvl w:ilvl="0" w:tplc="DE5C1E86">
      <w:start w:val="4"/>
      <w:numFmt w:val="bullet"/>
      <w:lvlText w:val="-"/>
      <w:lvlJc w:val="left"/>
      <w:pPr>
        <w:ind w:left="1080" w:hanging="360"/>
      </w:pPr>
      <w:rPr>
        <w:rFonts w:ascii="Consolas" w:eastAsia="Times New Roman" w:hAnsi="Consola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49"/>
    <w:rsid w:val="00003533"/>
    <w:rsid w:val="00003B59"/>
    <w:rsid w:val="00004213"/>
    <w:rsid w:val="00006BCC"/>
    <w:rsid w:val="00007474"/>
    <w:rsid w:val="000077C6"/>
    <w:rsid w:val="00011D06"/>
    <w:rsid w:val="00024D7E"/>
    <w:rsid w:val="000265C6"/>
    <w:rsid w:val="000305BF"/>
    <w:rsid w:val="00032291"/>
    <w:rsid w:val="00034335"/>
    <w:rsid w:val="00041879"/>
    <w:rsid w:val="00042F6F"/>
    <w:rsid w:val="00045296"/>
    <w:rsid w:val="000465A5"/>
    <w:rsid w:val="000473C6"/>
    <w:rsid w:val="00051AB0"/>
    <w:rsid w:val="00051C59"/>
    <w:rsid w:val="00051F27"/>
    <w:rsid w:val="000548C6"/>
    <w:rsid w:val="00054A6A"/>
    <w:rsid w:val="000619A3"/>
    <w:rsid w:val="00062320"/>
    <w:rsid w:val="000634F4"/>
    <w:rsid w:val="00063E59"/>
    <w:rsid w:val="0006469D"/>
    <w:rsid w:val="00065FFF"/>
    <w:rsid w:val="000669C2"/>
    <w:rsid w:val="0007516B"/>
    <w:rsid w:val="000778DC"/>
    <w:rsid w:val="000809AE"/>
    <w:rsid w:val="0008173D"/>
    <w:rsid w:val="0008229E"/>
    <w:rsid w:val="00091FCE"/>
    <w:rsid w:val="0009495F"/>
    <w:rsid w:val="000A0928"/>
    <w:rsid w:val="000A151F"/>
    <w:rsid w:val="000A25FC"/>
    <w:rsid w:val="000A4EBF"/>
    <w:rsid w:val="000A55A8"/>
    <w:rsid w:val="000A579B"/>
    <w:rsid w:val="000A6ED9"/>
    <w:rsid w:val="000A6FB1"/>
    <w:rsid w:val="000A73DC"/>
    <w:rsid w:val="000B10A9"/>
    <w:rsid w:val="000B37EA"/>
    <w:rsid w:val="000B3882"/>
    <w:rsid w:val="000B4681"/>
    <w:rsid w:val="000B47D2"/>
    <w:rsid w:val="000B5BA8"/>
    <w:rsid w:val="000B66ED"/>
    <w:rsid w:val="000C0CCC"/>
    <w:rsid w:val="000C53B3"/>
    <w:rsid w:val="000C545F"/>
    <w:rsid w:val="000C5782"/>
    <w:rsid w:val="000C5798"/>
    <w:rsid w:val="000D0A0F"/>
    <w:rsid w:val="000D1D98"/>
    <w:rsid w:val="000D29E9"/>
    <w:rsid w:val="000E0671"/>
    <w:rsid w:val="000E38EB"/>
    <w:rsid w:val="000E5167"/>
    <w:rsid w:val="000E647A"/>
    <w:rsid w:val="000E6D75"/>
    <w:rsid w:val="000F0A28"/>
    <w:rsid w:val="000F0E1C"/>
    <w:rsid w:val="000F2973"/>
    <w:rsid w:val="000F2FDB"/>
    <w:rsid w:val="000F3A08"/>
    <w:rsid w:val="000F486C"/>
    <w:rsid w:val="000F5792"/>
    <w:rsid w:val="00104F67"/>
    <w:rsid w:val="00105F84"/>
    <w:rsid w:val="00110962"/>
    <w:rsid w:val="001119E4"/>
    <w:rsid w:val="001124A9"/>
    <w:rsid w:val="00112632"/>
    <w:rsid w:val="0011518A"/>
    <w:rsid w:val="00115288"/>
    <w:rsid w:val="00116047"/>
    <w:rsid w:val="0012023E"/>
    <w:rsid w:val="00121ACF"/>
    <w:rsid w:val="001221C3"/>
    <w:rsid w:val="001235DC"/>
    <w:rsid w:val="0012386A"/>
    <w:rsid w:val="00124F29"/>
    <w:rsid w:val="00133510"/>
    <w:rsid w:val="00134B72"/>
    <w:rsid w:val="00137521"/>
    <w:rsid w:val="00140622"/>
    <w:rsid w:val="00142DAF"/>
    <w:rsid w:val="00143AEC"/>
    <w:rsid w:val="001444EF"/>
    <w:rsid w:val="001504FD"/>
    <w:rsid w:val="0015206A"/>
    <w:rsid w:val="00152CC5"/>
    <w:rsid w:val="0015405C"/>
    <w:rsid w:val="00155461"/>
    <w:rsid w:val="001567CC"/>
    <w:rsid w:val="001579DB"/>
    <w:rsid w:val="00157B97"/>
    <w:rsid w:val="00162618"/>
    <w:rsid w:val="00162911"/>
    <w:rsid w:val="00163389"/>
    <w:rsid w:val="00166918"/>
    <w:rsid w:val="00170ACC"/>
    <w:rsid w:val="00173968"/>
    <w:rsid w:val="00175298"/>
    <w:rsid w:val="00176038"/>
    <w:rsid w:val="00181D91"/>
    <w:rsid w:val="001837D7"/>
    <w:rsid w:val="001913B4"/>
    <w:rsid w:val="001919A5"/>
    <w:rsid w:val="00191CB5"/>
    <w:rsid w:val="00194678"/>
    <w:rsid w:val="00196507"/>
    <w:rsid w:val="0019772B"/>
    <w:rsid w:val="00197DF4"/>
    <w:rsid w:val="001A0969"/>
    <w:rsid w:val="001A256D"/>
    <w:rsid w:val="001A2B2F"/>
    <w:rsid w:val="001A3F6E"/>
    <w:rsid w:val="001A4D06"/>
    <w:rsid w:val="001A7B64"/>
    <w:rsid w:val="001A7F7C"/>
    <w:rsid w:val="001B0221"/>
    <w:rsid w:val="001B35DE"/>
    <w:rsid w:val="001B5D65"/>
    <w:rsid w:val="001C1A37"/>
    <w:rsid w:val="001C398A"/>
    <w:rsid w:val="001C40BE"/>
    <w:rsid w:val="001C4275"/>
    <w:rsid w:val="001C4527"/>
    <w:rsid w:val="001C5F90"/>
    <w:rsid w:val="001C65A6"/>
    <w:rsid w:val="001C7CAB"/>
    <w:rsid w:val="001D1225"/>
    <w:rsid w:val="001D3849"/>
    <w:rsid w:val="001D442E"/>
    <w:rsid w:val="001E1773"/>
    <w:rsid w:val="001E6587"/>
    <w:rsid w:val="001F4F3F"/>
    <w:rsid w:val="001F5542"/>
    <w:rsid w:val="001F5A71"/>
    <w:rsid w:val="001F7524"/>
    <w:rsid w:val="001F7D72"/>
    <w:rsid w:val="001F7F64"/>
    <w:rsid w:val="00202C77"/>
    <w:rsid w:val="00204147"/>
    <w:rsid w:val="00204D35"/>
    <w:rsid w:val="00205667"/>
    <w:rsid w:val="00205C76"/>
    <w:rsid w:val="00210DF8"/>
    <w:rsid w:val="002112D6"/>
    <w:rsid w:val="0021632B"/>
    <w:rsid w:val="00220B0E"/>
    <w:rsid w:val="00223A73"/>
    <w:rsid w:val="00225CE9"/>
    <w:rsid w:val="0022659A"/>
    <w:rsid w:val="00227155"/>
    <w:rsid w:val="00235065"/>
    <w:rsid w:val="0023594F"/>
    <w:rsid w:val="00236484"/>
    <w:rsid w:val="002364A2"/>
    <w:rsid w:val="002410DE"/>
    <w:rsid w:val="002417BD"/>
    <w:rsid w:val="002435CA"/>
    <w:rsid w:val="002453EC"/>
    <w:rsid w:val="00253316"/>
    <w:rsid w:val="00255F96"/>
    <w:rsid w:val="00256B7F"/>
    <w:rsid w:val="00257249"/>
    <w:rsid w:val="00262F6B"/>
    <w:rsid w:val="002664F6"/>
    <w:rsid w:val="00272686"/>
    <w:rsid w:val="002736E8"/>
    <w:rsid w:val="0027495A"/>
    <w:rsid w:val="00280EE2"/>
    <w:rsid w:val="0028329B"/>
    <w:rsid w:val="00287A17"/>
    <w:rsid w:val="00287EAE"/>
    <w:rsid w:val="0029396D"/>
    <w:rsid w:val="002A3114"/>
    <w:rsid w:val="002A377D"/>
    <w:rsid w:val="002A51ED"/>
    <w:rsid w:val="002A5CB0"/>
    <w:rsid w:val="002A63D0"/>
    <w:rsid w:val="002B2278"/>
    <w:rsid w:val="002B2D91"/>
    <w:rsid w:val="002B6A58"/>
    <w:rsid w:val="002B6A95"/>
    <w:rsid w:val="002C0318"/>
    <w:rsid w:val="002C40D0"/>
    <w:rsid w:val="002D23D3"/>
    <w:rsid w:val="002D3449"/>
    <w:rsid w:val="002D36B5"/>
    <w:rsid w:val="002E17C7"/>
    <w:rsid w:val="002E41BD"/>
    <w:rsid w:val="002E54CB"/>
    <w:rsid w:val="002E5632"/>
    <w:rsid w:val="002F09E5"/>
    <w:rsid w:val="002F42FE"/>
    <w:rsid w:val="002F4593"/>
    <w:rsid w:val="003021A3"/>
    <w:rsid w:val="0030470F"/>
    <w:rsid w:val="00305EE1"/>
    <w:rsid w:val="00314F94"/>
    <w:rsid w:val="00316AB9"/>
    <w:rsid w:val="0032072F"/>
    <w:rsid w:val="003238FF"/>
    <w:rsid w:val="00332512"/>
    <w:rsid w:val="00334020"/>
    <w:rsid w:val="003341E5"/>
    <w:rsid w:val="003362DD"/>
    <w:rsid w:val="00337E7A"/>
    <w:rsid w:val="003411C7"/>
    <w:rsid w:val="00343D2B"/>
    <w:rsid w:val="003442BC"/>
    <w:rsid w:val="00347220"/>
    <w:rsid w:val="0035260A"/>
    <w:rsid w:val="003537C0"/>
    <w:rsid w:val="00353AAF"/>
    <w:rsid w:val="0035560E"/>
    <w:rsid w:val="00355DF0"/>
    <w:rsid w:val="0035667A"/>
    <w:rsid w:val="0035751F"/>
    <w:rsid w:val="003605A1"/>
    <w:rsid w:val="003629BD"/>
    <w:rsid w:val="00362C14"/>
    <w:rsid w:val="00363B46"/>
    <w:rsid w:val="00363F01"/>
    <w:rsid w:val="003654C3"/>
    <w:rsid w:val="00372121"/>
    <w:rsid w:val="00373359"/>
    <w:rsid w:val="00376A61"/>
    <w:rsid w:val="00376BD1"/>
    <w:rsid w:val="003772A5"/>
    <w:rsid w:val="00382CA6"/>
    <w:rsid w:val="00384094"/>
    <w:rsid w:val="00387FDF"/>
    <w:rsid w:val="003912EC"/>
    <w:rsid w:val="003927D8"/>
    <w:rsid w:val="00394B66"/>
    <w:rsid w:val="00395117"/>
    <w:rsid w:val="00395549"/>
    <w:rsid w:val="00395C89"/>
    <w:rsid w:val="003968D3"/>
    <w:rsid w:val="00397DCC"/>
    <w:rsid w:val="003A15BC"/>
    <w:rsid w:val="003A1D4E"/>
    <w:rsid w:val="003A2C9A"/>
    <w:rsid w:val="003A70FD"/>
    <w:rsid w:val="003A7450"/>
    <w:rsid w:val="003A7C66"/>
    <w:rsid w:val="003B43A4"/>
    <w:rsid w:val="003B4DB3"/>
    <w:rsid w:val="003B53D8"/>
    <w:rsid w:val="003B5D8D"/>
    <w:rsid w:val="003B6BC2"/>
    <w:rsid w:val="003B758B"/>
    <w:rsid w:val="003C5E78"/>
    <w:rsid w:val="003C6AC9"/>
    <w:rsid w:val="003C6C65"/>
    <w:rsid w:val="003C6E79"/>
    <w:rsid w:val="003C737D"/>
    <w:rsid w:val="003D2216"/>
    <w:rsid w:val="003D466A"/>
    <w:rsid w:val="003D5197"/>
    <w:rsid w:val="003E19A9"/>
    <w:rsid w:val="003E5E34"/>
    <w:rsid w:val="003E6955"/>
    <w:rsid w:val="003F2002"/>
    <w:rsid w:val="003F20B5"/>
    <w:rsid w:val="003F5FA7"/>
    <w:rsid w:val="004012CF"/>
    <w:rsid w:val="004039EF"/>
    <w:rsid w:val="00406AF4"/>
    <w:rsid w:val="00406F4F"/>
    <w:rsid w:val="004107C5"/>
    <w:rsid w:val="00411BBD"/>
    <w:rsid w:val="0041275F"/>
    <w:rsid w:val="00412953"/>
    <w:rsid w:val="00412DCF"/>
    <w:rsid w:val="004132D9"/>
    <w:rsid w:val="00415A25"/>
    <w:rsid w:val="004166A1"/>
    <w:rsid w:val="00417697"/>
    <w:rsid w:val="00424F55"/>
    <w:rsid w:val="004261C1"/>
    <w:rsid w:val="0043158B"/>
    <w:rsid w:val="00433E2F"/>
    <w:rsid w:val="0043458F"/>
    <w:rsid w:val="0044073D"/>
    <w:rsid w:val="0044222F"/>
    <w:rsid w:val="00445C3F"/>
    <w:rsid w:val="00447734"/>
    <w:rsid w:val="00452D70"/>
    <w:rsid w:val="004544C5"/>
    <w:rsid w:val="00456E2E"/>
    <w:rsid w:val="00457F71"/>
    <w:rsid w:val="00460A63"/>
    <w:rsid w:val="00460ABB"/>
    <w:rsid w:val="0046197E"/>
    <w:rsid w:val="00461A73"/>
    <w:rsid w:val="00466A58"/>
    <w:rsid w:val="00470642"/>
    <w:rsid w:val="004725BC"/>
    <w:rsid w:val="004740F4"/>
    <w:rsid w:val="00480516"/>
    <w:rsid w:val="004856BD"/>
    <w:rsid w:val="00485ED9"/>
    <w:rsid w:val="00491DC6"/>
    <w:rsid w:val="00492B69"/>
    <w:rsid w:val="004931E3"/>
    <w:rsid w:val="004932EB"/>
    <w:rsid w:val="00494C33"/>
    <w:rsid w:val="00495EEA"/>
    <w:rsid w:val="004A1AEE"/>
    <w:rsid w:val="004A2302"/>
    <w:rsid w:val="004A2E38"/>
    <w:rsid w:val="004A2E90"/>
    <w:rsid w:val="004A374D"/>
    <w:rsid w:val="004A58DF"/>
    <w:rsid w:val="004A5AA6"/>
    <w:rsid w:val="004A5DBD"/>
    <w:rsid w:val="004B04CA"/>
    <w:rsid w:val="004B0EBA"/>
    <w:rsid w:val="004B255F"/>
    <w:rsid w:val="004B25F3"/>
    <w:rsid w:val="004B53B8"/>
    <w:rsid w:val="004C00E5"/>
    <w:rsid w:val="004C474E"/>
    <w:rsid w:val="004C4DC3"/>
    <w:rsid w:val="004D141A"/>
    <w:rsid w:val="004D54BA"/>
    <w:rsid w:val="004D7E16"/>
    <w:rsid w:val="004E28B6"/>
    <w:rsid w:val="004E2AAE"/>
    <w:rsid w:val="004E52E2"/>
    <w:rsid w:val="004E65ED"/>
    <w:rsid w:val="004F17FA"/>
    <w:rsid w:val="004F1C93"/>
    <w:rsid w:val="004F2492"/>
    <w:rsid w:val="004F3F2F"/>
    <w:rsid w:val="004F441B"/>
    <w:rsid w:val="004F5EE9"/>
    <w:rsid w:val="00501742"/>
    <w:rsid w:val="0050190D"/>
    <w:rsid w:val="00501C26"/>
    <w:rsid w:val="0050285D"/>
    <w:rsid w:val="0050365B"/>
    <w:rsid w:val="00505F3F"/>
    <w:rsid w:val="005120F0"/>
    <w:rsid w:val="00512284"/>
    <w:rsid w:val="00512422"/>
    <w:rsid w:val="00514752"/>
    <w:rsid w:val="00514DD7"/>
    <w:rsid w:val="0051558D"/>
    <w:rsid w:val="0051772D"/>
    <w:rsid w:val="0052765F"/>
    <w:rsid w:val="00527AA8"/>
    <w:rsid w:val="005307D6"/>
    <w:rsid w:val="00530EAB"/>
    <w:rsid w:val="00540B50"/>
    <w:rsid w:val="00542A54"/>
    <w:rsid w:val="00542E99"/>
    <w:rsid w:val="00542F01"/>
    <w:rsid w:val="00544A99"/>
    <w:rsid w:val="00545237"/>
    <w:rsid w:val="00550169"/>
    <w:rsid w:val="00551C14"/>
    <w:rsid w:val="005541E5"/>
    <w:rsid w:val="00554AEC"/>
    <w:rsid w:val="00554E1C"/>
    <w:rsid w:val="00557FFA"/>
    <w:rsid w:val="00560B82"/>
    <w:rsid w:val="00560B9C"/>
    <w:rsid w:val="005614A8"/>
    <w:rsid w:val="00561B8B"/>
    <w:rsid w:val="00561F19"/>
    <w:rsid w:val="0056301B"/>
    <w:rsid w:val="005633B5"/>
    <w:rsid w:val="0056438A"/>
    <w:rsid w:val="00565EC7"/>
    <w:rsid w:val="00570204"/>
    <w:rsid w:val="00570687"/>
    <w:rsid w:val="005717A9"/>
    <w:rsid w:val="00584001"/>
    <w:rsid w:val="0058631C"/>
    <w:rsid w:val="00590049"/>
    <w:rsid w:val="00594EBB"/>
    <w:rsid w:val="005A00CB"/>
    <w:rsid w:val="005A1E8C"/>
    <w:rsid w:val="005A231F"/>
    <w:rsid w:val="005A5895"/>
    <w:rsid w:val="005A5A6C"/>
    <w:rsid w:val="005A780A"/>
    <w:rsid w:val="005B15BB"/>
    <w:rsid w:val="005B2087"/>
    <w:rsid w:val="005B5630"/>
    <w:rsid w:val="005B5CAF"/>
    <w:rsid w:val="005B6C6B"/>
    <w:rsid w:val="005B6D09"/>
    <w:rsid w:val="005B79D6"/>
    <w:rsid w:val="005C0886"/>
    <w:rsid w:val="005C3E9B"/>
    <w:rsid w:val="005C420C"/>
    <w:rsid w:val="005C59DA"/>
    <w:rsid w:val="005C6F04"/>
    <w:rsid w:val="005C7B65"/>
    <w:rsid w:val="005D37C1"/>
    <w:rsid w:val="005D5008"/>
    <w:rsid w:val="005D5A86"/>
    <w:rsid w:val="005D6A2E"/>
    <w:rsid w:val="005D7B56"/>
    <w:rsid w:val="005D7C1A"/>
    <w:rsid w:val="005E024B"/>
    <w:rsid w:val="005E0967"/>
    <w:rsid w:val="005E10C2"/>
    <w:rsid w:val="005E496F"/>
    <w:rsid w:val="005E4F98"/>
    <w:rsid w:val="005E5209"/>
    <w:rsid w:val="005E53C2"/>
    <w:rsid w:val="005E6425"/>
    <w:rsid w:val="005E65AC"/>
    <w:rsid w:val="005E77F0"/>
    <w:rsid w:val="005E790E"/>
    <w:rsid w:val="005F256E"/>
    <w:rsid w:val="005F7BB2"/>
    <w:rsid w:val="00603DCC"/>
    <w:rsid w:val="00605A94"/>
    <w:rsid w:val="00613B7E"/>
    <w:rsid w:val="00615C10"/>
    <w:rsid w:val="0062103F"/>
    <w:rsid w:val="0062522F"/>
    <w:rsid w:val="00625E64"/>
    <w:rsid w:val="00631DC6"/>
    <w:rsid w:val="006334DC"/>
    <w:rsid w:val="006338F6"/>
    <w:rsid w:val="00633CF9"/>
    <w:rsid w:val="0063415F"/>
    <w:rsid w:val="006365A9"/>
    <w:rsid w:val="0064102D"/>
    <w:rsid w:val="006457D9"/>
    <w:rsid w:val="00647312"/>
    <w:rsid w:val="00647CBB"/>
    <w:rsid w:val="00657008"/>
    <w:rsid w:val="0065796A"/>
    <w:rsid w:val="00660E18"/>
    <w:rsid w:val="00660EF1"/>
    <w:rsid w:val="006633BA"/>
    <w:rsid w:val="00666594"/>
    <w:rsid w:val="0066789B"/>
    <w:rsid w:val="00674F19"/>
    <w:rsid w:val="006803F9"/>
    <w:rsid w:val="00683E3D"/>
    <w:rsid w:val="00683FE0"/>
    <w:rsid w:val="00684947"/>
    <w:rsid w:val="0068508E"/>
    <w:rsid w:val="00691088"/>
    <w:rsid w:val="006931B6"/>
    <w:rsid w:val="00693208"/>
    <w:rsid w:val="006942A7"/>
    <w:rsid w:val="00697114"/>
    <w:rsid w:val="00697756"/>
    <w:rsid w:val="006A1478"/>
    <w:rsid w:val="006A3493"/>
    <w:rsid w:val="006A43F6"/>
    <w:rsid w:val="006A7B4C"/>
    <w:rsid w:val="006B0FAA"/>
    <w:rsid w:val="006B1181"/>
    <w:rsid w:val="006B23CC"/>
    <w:rsid w:val="006B3613"/>
    <w:rsid w:val="006B7EC1"/>
    <w:rsid w:val="006C1825"/>
    <w:rsid w:val="006C1CF1"/>
    <w:rsid w:val="006C47AE"/>
    <w:rsid w:val="006C6CFC"/>
    <w:rsid w:val="006D01CE"/>
    <w:rsid w:val="006D167D"/>
    <w:rsid w:val="006D1BD3"/>
    <w:rsid w:val="006D1D4F"/>
    <w:rsid w:val="006D1D96"/>
    <w:rsid w:val="006E0697"/>
    <w:rsid w:val="006E1E64"/>
    <w:rsid w:val="006E428E"/>
    <w:rsid w:val="006E52C9"/>
    <w:rsid w:val="006E641D"/>
    <w:rsid w:val="006E7491"/>
    <w:rsid w:val="006E74EF"/>
    <w:rsid w:val="006E7D5A"/>
    <w:rsid w:val="006F405A"/>
    <w:rsid w:val="006F42E8"/>
    <w:rsid w:val="006F7899"/>
    <w:rsid w:val="006F7D14"/>
    <w:rsid w:val="006F7F8B"/>
    <w:rsid w:val="00701925"/>
    <w:rsid w:val="00702654"/>
    <w:rsid w:val="007031AA"/>
    <w:rsid w:val="00704BFC"/>
    <w:rsid w:val="0070578C"/>
    <w:rsid w:val="00710AE1"/>
    <w:rsid w:val="0071280E"/>
    <w:rsid w:val="00712A56"/>
    <w:rsid w:val="00712F2A"/>
    <w:rsid w:val="00715FA9"/>
    <w:rsid w:val="00720782"/>
    <w:rsid w:val="007217A1"/>
    <w:rsid w:val="0072560A"/>
    <w:rsid w:val="007258A9"/>
    <w:rsid w:val="00725BF2"/>
    <w:rsid w:val="00727AB8"/>
    <w:rsid w:val="007401E5"/>
    <w:rsid w:val="00740D32"/>
    <w:rsid w:val="00746BD1"/>
    <w:rsid w:val="007507E0"/>
    <w:rsid w:val="00754306"/>
    <w:rsid w:val="00754DF0"/>
    <w:rsid w:val="007575F1"/>
    <w:rsid w:val="00764406"/>
    <w:rsid w:val="00764780"/>
    <w:rsid w:val="0076493C"/>
    <w:rsid w:val="007652DA"/>
    <w:rsid w:val="007676BA"/>
    <w:rsid w:val="00772BBC"/>
    <w:rsid w:val="007751C1"/>
    <w:rsid w:val="007764C3"/>
    <w:rsid w:val="00776EB8"/>
    <w:rsid w:val="00777628"/>
    <w:rsid w:val="0078021C"/>
    <w:rsid w:val="00781C4A"/>
    <w:rsid w:val="00781E5B"/>
    <w:rsid w:val="007831FF"/>
    <w:rsid w:val="0078641E"/>
    <w:rsid w:val="007901F6"/>
    <w:rsid w:val="00790F4D"/>
    <w:rsid w:val="00793E39"/>
    <w:rsid w:val="0079401F"/>
    <w:rsid w:val="00794168"/>
    <w:rsid w:val="00795106"/>
    <w:rsid w:val="007A12DD"/>
    <w:rsid w:val="007A2123"/>
    <w:rsid w:val="007A7649"/>
    <w:rsid w:val="007B18CD"/>
    <w:rsid w:val="007B3402"/>
    <w:rsid w:val="007B6954"/>
    <w:rsid w:val="007C01D8"/>
    <w:rsid w:val="007C13BC"/>
    <w:rsid w:val="007C2E9A"/>
    <w:rsid w:val="007C3ED4"/>
    <w:rsid w:val="007C4FA7"/>
    <w:rsid w:val="007C7CD0"/>
    <w:rsid w:val="007D0659"/>
    <w:rsid w:val="007D3C3F"/>
    <w:rsid w:val="007D4FA4"/>
    <w:rsid w:val="007D6540"/>
    <w:rsid w:val="007D7DD2"/>
    <w:rsid w:val="007E4B65"/>
    <w:rsid w:val="007F3871"/>
    <w:rsid w:val="007F4095"/>
    <w:rsid w:val="007F5393"/>
    <w:rsid w:val="00801D6C"/>
    <w:rsid w:val="00802E3E"/>
    <w:rsid w:val="00802E6D"/>
    <w:rsid w:val="00804328"/>
    <w:rsid w:val="0080561A"/>
    <w:rsid w:val="00806ACB"/>
    <w:rsid w:val="00806C90"/>
    <w:rsid w:val="0080717D"/>
    <w:rsid w:val="008071FD"/>
    <w:rsid w:val="008074B3"/>
    <w:rsid w:val="008129CE"/>
    <w:rsid w:val="0081389F"/>
    <w:rsid w:val="008154FC"/>
    <w:rsid w:val="0082077E"/>
    <w:rsid w:val="00822303"/>
    <w:rsid w:val="00822363"/>
    <w:rsid w:val="008226FF"/>
    <w:rsid w:val="0082296A"/>
    <w:rsid w:val="00825A0C"/>
    <w:rsid w:val="00826529"/>
    <w:rsid w:val="00826D23"/>
    <w:rsid w:val="00831E11"/>
    <w:rsid w:val="00834AA5"/>
    <w:rsid w:val="008358C8"/>
    <w:rsid w:val="0083598C"/>
    <w:rsid w:val="008442B4"/>
    <w:rsid w:val="00845B4A"/>
    <w:rsid w:val="00845CE8"/>
    <w:rsid w:val="00847D06"/>
    <w:rsid w:val="008508AD"/>
    <w:rsid w:val="0085091F"/>
    <w:rsid w:val="0085125F"/>
    <w:rsid w:val="0085199B"/>
    <w:rsid w:val="00851D99"/>
    <w:rsid w:val="00852FAE"/>
    <w:rsid w:val="00860EE2"/>
    <w:rsid w:val="00862C5B"/>
    <w:rsid w:val="00867817"/>
    <w:rsid w:val="008768E9"/>
    <w:rsid w:val="00881634"/>
    <w:rsid w:val="008828FD"/>
    <w:rsid w:val="00884D08"/>
    <w:rsid w:val="00896A52"/>
    <w:rsid w:val="008A0FBD"/>
    <w:rsid w:val="008A64E4"/>
    <w:rsid w:val="008A7425"/>
    <w:rsid w:val="008B141A"/>
    <w:rsid w:val="008B3560"/>
    <w:rsid w:val="008B3F99"/>
    <w:rsid w:val="008B5502"/>
    <w:rsid w:val="008C2E87"/>
    <w:rsid w:val="008C4275"/>
    <w:rsid w:val="008C65D4"/>
    <w:rsid w:val="008D1F64"/>
    <w:rsid w:val="008D458C"/>
    <w:rsid w:val="008D7E52"/>
    <w:rsid w:val="008E2D1C"/>
    <w:rsid w:val="008E5692"/>
    <w:rsid w:val="008F45F9"/>
    <w:rsid w:val="008F68C9"/>
    <w:rsid w:val="00902B86"/>
    <w:rsid w:val="00902D64"/>
    <w:rsid w:val="00905236"/>
    <w:rsid w:val="00906231"/>
    <w:rsid w:val="009104D3"/>
    <w:rsid w:val="00913C7C"/>
    <w:rsid w:val="009153C2"/>
    <w:rsid w:val="00915DEB"/>
    <w:rsid w:val="00920F72"/>
    <w:rsid w:val="00921D6A"/>
    <w:rsid w:val="00924779"/>
    <w:rsid w:val="00927978"/>
    <w:rsid w:val="00930152"/>
    <w:rsid w:val="00932F5F"/>
    <w:rsid w:val="0093456C"/>
    <w:rsid w:val="00934E36"/>
    <w:rsid w:val="009353AB"/>
    <w:rsid w:val="00937363"/>
    <w:rsid w:val="009373A2"/>
    <w:rsid w:val="00940876"/>
    <w:rsid w:val="00944396"/>
    <w:rsid w:val="009447DE"/>
    <w:rsid w:val="0094658A"/>
    <w:rsid w:val="009467AC"/>
    <w:rsid w:val="0094708A"/>
    <w:rsid w:val="009506FA"/>
    <w:rsid w:val="00951C17"/>
    <w:rsid w:val="0095425F"/>
    <w:rsid w:val="0095711C"/>
    <w:rsid w:val="0095755F"/>
    <w:rsid w:val="009650BB"/>
    <w:rsid w:val="00973614"/>
    <w:rsid w:val="0097393E"/>
    <w:rsid w:val="00975160"/>
    <w:rsid w:val="009752B2"/>
    <w:rsid w:val="009774D2"/>
    <w:rsid w:val="00980C84"/>
    <w:rsid w:val="0098147C"/>
    <w:rsid w:val="009853FD"/>
    <w:rsid w:val="00985429"/>
    <w:rsid w:val="00985895"/>
    <w:rsid w:val="009904A5"/>
    <w:rsid w:val="00992E14"/>
    <w:rsid w:val="00993B85"/>
    <w:rsid w:val="009968E0"/>
    <w:rsid w:val="009A1261"/>
    <w:rsid w:val="009A14AD"/>
    <w:rsid w:val="009A1FB6"/>
    <w:rsid w:val="009A3D87"/>
    <w:rsid w:val="009A4F9F"/>
    <w:rsid w:val="009A7E80"/>
    <w:rsid w:val="009B00CB"/>
    <w:rsid w:val="009B1191"/>
    <w:rsid w:val="009B32ED"/>
    <w:rsid w:val="009B38DF"/>
    <w:rsid w:val="009C488C"/>
    <w:rsid w:val="009D0597"/>
    <w:rsid w:val="009D0E83"/>
    <w:rsid w:val="009D1005"/>
    <w:rsid w:val="009D3BC3"/>
    <w:rsid w:val="009E575B"/>
    <w:rsid w:val="009E5BCA"/>
    <w:rsid w:val="009F05A5"/>
    <w:rsid w:val="009F24C5"/>
    <w:rsid w:val="009F299B"/>
    <w:rsid w:val="009F4E7F"/>
    <w:rsid w:val="009F5865"/>
    <w:rsid w:val="00A01FFA"/>
    <w:rsid w:val="00A02135"/>
    <w:rsid w:val="00A07231"/>
    <w:rsid w:val="00A131C1"/>
    <w:rsid w:val="00A15537"/>
    <w:rsid w:val="00A15B3F"/>
    <w:rsid w:val="00A210F3"/>
    <w:rsid w:val="00A25960"/>
    <w:rsid w:val="00A26F23"/>
    <w:rsid w:val="00A27356"/>
    <w:rsid w:val="00A312AA"/>
    <w:rsid w:val="00A31C92"/>
    <w:rsid w:val="00A34119"/>
    <w:rsid w:val="00A348FF"/>
    <w:rsid w:val="00A36F16"/>
    <w:rsid w:val="00A41879"/>
    <w:rsid w:val="00A422EE"/>
    <w:rsid w:val="00A4244D"/>
    <w:rsid w:val="00A44347"/>
    <w:rsid w:val="00A44E50"/>
    <w:rsid w:val="00A46578"/>
    <w:rsid w:val="00A474A3"/>
    <w:rsid w:val="00A47E65"/>
    <w:rsid w:val="00A50630"/>
    <w:rsid w:val="00A51B93"/>
    <w:rsid w:val="00A527B0"/>
    <w:rsid w:val="00A5327D"/>
    <w:rsid w:val="00A56A3F"/>
    <w:rsid w:val="00A56D7C"/>
    <w:rsid w:val="00A63E75"/>
    <w:rsid w:val="00A643AE"/>
    <w:rsid w:val="00A661BA"/>
    <w:rsid w:val="00A67CEF"/>
    <w:rsid w:val="00A71494"/>
    <w:rsid w:val="00A719BD"/>
    <w:rsid w:val="00A7358E"/>
    <w:rsid w:val="00A80A58"/>
    <w:rsid w:val="00A80E90"/>
    <w:rsid w:val="00A8353F"/>
    <w:rsid w:val="00A83B88"/>
    <w:rsid w:val="00A8793B"/>
    <w:rsid w:val="00A905B0"/>
    <w:rsid w:val="00A92E0A"/>
    <w:rsid w:val="00A97DF0"/>
    <w:rsid w:val="00AA04E5"/>
    <w:rsid w:val="00AA1EE9"/>
    <w:rsid w:val="00AA5A0D"/>
    <w:rsid w:val="00AA635F"/>
    <w:rsid w:val="00AA6D66"/>
    <w:rsid w:val="00AA6FA5"/>
    <w:rsid w:val="00AA7187"/>
    <w:rsid w:val="00AB08DB"/>
    <w:rsid w:val="00AB1818"/>
    <w:rsid w:val="00AB5506"/>
    <w:rsid w:val="00AB5EBC"/>
    <w:rsid w:val="00AB65DF"/>
    <w:rsid w:val="00AC010C"/>
    <w:rsid w:val="00AC0367"/>
    <w:rsid w:val="00AC0401"/>
    <w:rsid w:val="00AC0A7D"/>
    <w:rsid w:val="00AC19CC"/>
    <w:rsid w:val="00AC4049"/>
    <w:rsid w:val="00AC5172"/>
    <w:rsid w:val="00AC5E8D"/>
    <w:rsid w:val="00AC672C"/>
    <w:rsid w:val="00AC6A64"/>
    <w:rsid w:val="00AD00C8"/>
    <w:rsid w:val="00AD0809"/>
    <w:rsid w:val="00AD4594"/>
    <w:rsid w:val="00AD4B8D"/>
    <w:rsid w:val="00AD51B4"/>
    <w:rsid w:val="00AD76A4"/>
    <w:rsid w:val="00AE22D3"/>
    <w:rsid w:val="00AE5A1B"/>
    <w:rsid w:val="00AF0E73"/>
    <w:rsid w:val="00AF2F9F"/>
    <w:rsid w:val="00AF394C"/>
    <w:rsid w:val="00AF6C6E"/>
    <w:rsid w:val="00B01260"/>
    <w:rsid w:val="00B014D3"/>
    <w:rsid w:val="00B04B80"/>
    <w:rsid w:val="00B06002"/>
    <w:rsid w:val="00B061AB"/>
    <w:rsid w:val="00B07EAB"/>
    <w:rsid w:val="00B110EF"/>
    <w:rsid w:val="00B144D8"/>
    <w:rsid w:val="00B17381"/>
    <w:rsid w:val="00B17AFF"/>
    <w:rsid w:val="00B20DA6"/>
    <w:rsid w:val="00B20FCC"/>
    <w:rsid w:val="00B23464"/>
    <w:rsid w:val="00B24742"/>
    <w:rsid w:val="00B24A85"/>
    <w:rsid w:val="00B253A7"/>
    <w:rsid w:val="00B266A8"/>
    <w:rsid w:val="00B30513"/>
    <w:rsid w:val="00B33AE7"/>
    <w:rsid w:val="00B351D9"/>
    <w:rsid w:val="00B407FC"/>
    <w:rsid w:val="00B40C2C"/>
    <w:rsid w:val="00B41323"/>
    <w:rsid w:val="00B42815"/>
    <w:rsid w:val="00B45618"/>
    <w:rsid w:val="00B537AC"/>
    <w:rsid w:val="00B53C7A"/>
    <w:rsid w:val="00B53D6C"/>
    <w:rsid w:val="00B55059"/>
    <w:rsid w:val="00B56229"/>
    <w:rsid w:val="00B6408F"/>
    <w:rsid w:val="00B64467"/>
    <w:rsid w:val="00B70067"/>
    <w:rsid w:val="00B73421"/>
    <w:rsid w:val="00B81248"/>
    <w:rsid w:val="00B82339"/>
    <w:rsid w:val="00B82813"/>
    <w:rsid w:val="00B82E0B"/>
    <w:rsid w:val="00B82EC8"/>
    <w:rsid w:val="00B83EA6"/>
    <w:rsid w:val="00B85D61"/>
    <w:rsid w:val="00B86B05"/>
    <w:rsid w:val="00B9029B"/>
    <w:rsid w:val="00B9165D"/>
    <w:rsid w:val="00B916BE"/>
    <w:rsid w:val="00B945AE"/>
    <w:rsid w:val="00B94EEF"/>
    <w:rsid w:val="00B956F3"/>
    <w:rsid w:val="00BA1E58"/>
    <w:rsid w:val="00BB0EFD"/>
    <w:rsid w:val="00BB142D"/>
    <w:rsid w:val="00BB2A0E"/>
    <w:rsid w:val="00BB31F8"/>
    <w:rsid w:val="00BB4931"/>
    <w:rsid w:val="00BB5FE1"/>
    <w:rsid w:val="00BB64B6"/>
    <w:rsid w:val="00BB66A0"/>
    <w:rsid w:val="00BC240D"/>
    <w:rsid w:val="00BC26E0"/>
    <w:rsid w:val="00BC4017"/>
    <w:rsid w:val="00BC41A2"/>
    <w:rsid w:val="00BD0982"/>
    <w:rsid w:val="00BD15FD"/>
    <w:rsid w:val="00BD18C0"/>
    <w:rsid w:val="00BD22C1"/>
    <w:rsid w:val="00BD48A2"/>
    <w:rsid w:val="00BE771A"/>
    <w:rsid w:val="00BF07EF"/>
    <w:rsid w:val="00BF112B"/>
    <w:rsid w:val="00BF1966"/>
    <w:rsid w:val="00BF3641"/>
    <w:rsid w:val="00BF4485"/>
    <w:rsid w:val="00BF57A3"/>
    <w:rsid w:val="00BF58A5"/>
    <w:rsid w:val="00BF7C38"/>
    <w:rsid w:val="00C000D7"/>
    <w:rsid w:val="00C013D7"/>
    <w:rsid w:val="00C0299F"/>
    <w:rsid w:val="00C02E7A"/>
    <w:rsid w:val="00C03ED6"/>
    <w:rsid w:val="00C078D4"/>
    <w:rsid w:val="00C107A6"/>
    <w:rsid w:val="00C1157D"/>
    <w:rsid w:val="00C12A1F"/>
    <w:rsid w:val="00C13896"/>
    <w:rsid w:val="00C13FC9"/>
    <w:rsid w:val="00C1607E"/>
    <w:rsid w:val="00C17ADF"/>
    <w:rsid w:val="00C17B72"/>
    <w:rsid w:val="00C17C44"/>
    <w:rsid w:val="00C201F4"/>
    <w:rsid w:val="00C2086D"/>
    <w:rsid w:val="00C21DEC"/>
    <w:rsid w:val="00C241C1"/>
    <w:rsid w:val="00C24F48"/>
    <w:rsid w:val="00C25904"/>
    <w:rsid w:val="00C32E6E"/>
    <w:rsid w:val="00C34458"/>
    <w:rsid w:val="00C349E3"/>
    <w:rsid w:val="00C34FF0"/>
    <w:rsid w:val="00C3798E"/>
    <w:rsid w:val="00C403E8"/>
    <w:rsid w:val="00C41448"/>
    <w:rsid w:val="00C41EB9"/>
    <w:rsid w:val="00C43E77"/>
    <w:rsid w:val="00C44C36"/>
    <w:rsid w:val="00C44CD9"/>
    <w:rsid w:val="00C46A78"/>
    <w:rsid w:val="00C52238"/>
    <w:rsid w:val="00C536C1"/>
    <w:rsid w:val="00C53960"/>
    <w:rsid w:val="00C55872"/>
    <w:rsid w:val="00C56D5E"/>
    <w:rsid w:val="00C66437"/>
    <w:rsid w:val="00C6650B"/>
    <w:rsid w:val="00C67C8A"/>
    <w:rsid w:val="00C70803"/>
    <w:rsid w:val="00C71488"/>
    <w:rsid w:val="00C7334A"/>
    <w:rsid w:val="00C743E0"/>
    <w:rsid w:val="00C74807"/>
    <w:rsid w:val="00C749D5"/>
    <w:rsid w:val="00C76071"/>
    <w:rsid w:val="00C7720E"/>
    <w:rsid w:val="00C80B57"/>
    <w:rsid w:val="00C823B1"/>
    <w:rsid w:val="00C9017F"/>
    <w:rsid w:val="00C97423"/>
    <w:rsid w:val="00C97DFE"/>
    <w:rsid w:val="00CB3D2F"/>
    <w:rsid w:val="00CB444C"/>
    <w:rsid w:val="00CB4F3C"/>
    <w:rsid w:val="00CB4FBA"/>
    <w:rsid w:val="00CC3140"/>
    <w:rsid w:val="00CC48CE"/>
    <w:rsid w:val="00CC6491"/>
    <w:rsid w:val="00CC6DFB"/>
    <w:rsid w:val="00CD4B73"/>
    <w:rsid w:val="00CD617E"/>
    <w:rsid w:val="00CD7867"/>
    <w:rsid w:val="00CE09D8"/>
    <w:rsid w:val="00CE13D1"/>
    <w:rsid w:val="00CE21F7"/>
    <w:rsid w:val="00CE2279"/>
    <w:rsid w:val="00CF1F1F"/>
    <w:rsid w:val="00CF3D98"/>
    <w:rsid w:val="00CF5742"/>
    <w:rsid w:val="00D02090"/>
    <w:rsid w:val="00D0332D"/>
    <w:rsid w:val="00D070EA"/>
    <w:rsid w:val="00D11AB4"/>
    <w:rsid w:val="00D121BD"/>
    <w:rsid w:val="00D12306"/>
    <w:rsid w:val="00D149AD"/>
    <w:rsid w:val="00D17498"/>
    <w:rsid w:val="00D17A73"/>
    <w:rsid w:val="00D21DFB"/>
    <w:rsid w:val="00D25DE6"/>
    <w:rsid w:val="00D32306"/>
    <w:rsid w:val="00D33C3C"/>
    <w:rsid w:val="00D34B04"/>
    <w:rsid w:val="00D3505E"/>
    <w:rsid w:val="00D4413C"/>
    <w:rsid w:val="00D44C0A"/>
    <w:rsid w:val="00D451FA"/>
    <w:rsid w:val="00D47196"/>
    <w:rsid w:val="00D50099"/>
    <w:rsid w:val="00D50B7B"/>
    <w:rsid w:val="00D51945"/>
    <w:rsid w:val="00D53558"/>
    <w:rsid w:val="00D54212"/>
    <w:rsid w:val="00D570E6"/>
    <w:rsid w:val="00D60A42"/>
    <w:rsid w:val="00D6201E"/>
    <w:rsid w:val="00D65998"/>
    <w:rsid w:val="00D7226E"/>
    <w:rsid w:val="00D72E20"/>
    <w:rsid w:val="00D76408"/>
    <w:rsid w:val="00D7645A"/>
    <w:rsid w:val="00D827E2"/>
    <w:rsid w:val="00D83E65"/>
    <w:rsid w:val="00D93EC9"/>
    <w:rsid w:val="00D9565B"/>
    <w:rsid w:val="00DA02CF"/>
    <w:rsid w:val="00DA155B"/>
    <w:rsid w:val="00DA4833"/>
    <w:rsid w:val="00DA513B"/>
    <w:rsid w:val="00DB1F89"/>
    <w:rsid w:val="00DB57D5"/>
    <w:rsid w:val="00DC5A25"/>
    <w:rsid w:val="00DC6D4B"/>
    <w:rsid w:val="00DE29EF"/>
    <w:rsid w:val="00DE750E"/>
    <w:rsid w:val="00DF0236"/>
    <w:rsid w:val="00DF12E4"/>
    <w:rsid w:val="00DF308F"/>
    <w:rsid w:val="00DF3130"/>
    <w:rsid w:val="00DF50BE"/>
    <w:rsid w:val="00E01735"/>
    <w:rsid w:val="00E020E1"/>
    <w:rsid w:val="00E0261C"/>
    <w:rsid w:val="00E0664C"/>
    <w:rsid w:val="00E12C55"/>
    <w:rsid w:val="00E12E1D"/>
    <w:rsid w:val="00E17688"/>
    <w:rsid w:val="00E17755"/>
    <w:rsid w:val="00E2483A"/>
    <w:rsid w:val="00E2589B"/>
    <w:rsid w:val="00E25E1F"/>
    <w:rsid w:val="00E30155"/>
    <w:rsid w:val="00E31EA3"/>
    <w:rsid w:val="00E3399A"/>
    <w:rsid w:val="00E35F28"/>
    <w:rsid w:val="00E40149"/>
    <w:rsid w:val="00E40D96"/>
    <w:rsid w:val="00E42625"/>
    <w:rsid w:val="00E51DF4"/>
    <w:rsid w:val="00E5214F"/>
    <w:rsid w:val="00E561A2"/>
    <w:rsid w:val="00E56EC7"/>
    <w:rsid w:val="00E609BF"/>
    <w:rsid w:val="00E66A8E"/>
    <w:rsid w:val="00E676FE"/>
    <w:rsid w:val="00E67CBB"/>
    <w:rsid w:val="00E74C0C"/>
    <w:rsid w:val="00E7699D"/>
    <w:rsid w:val="00E83FD5"/>
    <w:rsid w:val="00E86028"/>
    <w:rsid w:val="00E873C5"/>
    <w:rsid w:val="00E96B9A"/>
    <w:rsid w:val="00E976A8"/>
    <w:rsid w:val="00EA0199"/>
    <w:rsid w:val="00EA062B"/>
    <w:rsid w:val="00EA0BC4"/>
    <w:rsid w:val="00EA31FE"/>
    <w:rsid w:val="00EA36F2"/>
    <w:rsid w:val="00EA5B78"/>
    <w:rsid w:val="00EA6692"/>
    <w:rsid w:val="00EA7777"/>
    <w:rsid w:val="00EA7825"/>
    <w:rsid w:val="00EB129B"/>
    <w:rsid w:val="00EB33F3"/>
    <w:rsid w:val="00EB4FDC"/>
    <w:rsid w:val="00EB60B1"/>
    <w:rsid w:val="00EC227E"/>
    <w:rsid w:val="00EC2ADE"/>
    <w:rsid w:val="00EC7BAD"/>
    <w:rsid w:val="00ED0632"/>
    <w:rsid w:val="00ED227C"/>
    <w:rsid w:val="00ED2E97"/>
    <w:rsid w:val="00ED6B04"/>
    <w:rsid w:val="00ED7866"/>
    <w:rsid w:val="00EE08D4"/>
    <w:rsid w:val="00EE1C8C"/>
    <w:rsid w:val="00EF421B"/>
    <w:rsid w:val="00F00E89"/>
    <w:rsid w:val="00F01760"/>
    <w:rsid w:val="00F01C0E"/>
    <w:rsid w:val="00F0345B"/>
    <w:rsid w:val="00F047CE"/>
    <w:rsid w:val="00F05220"/>
    <w:rsid w:val="00F11E53"/>
    <w:rsid w:val="00F12332"/>
    <w:rsid w:val="00F129BE"/>
    <w:rsid w:val="00F13AB6"/>
    <w:rsid w:val="00F16DBE"/>
    <w:rsid w:val="00F17AC3"/>
    <w:rsid w:val="00F20416"/>
    <w:rsid w:val="00F20F40"/>
    <w:rsid w:val="00F257DD"/>
    <w:rsid w:val="00F30823"/>
    <w:rsid w:val="00F3357C"/>
    <w:rsid w:val="00F36456"/>
    <w:rsid w:val="00F404B5"/>
    <w:rsid w:val="00F42852"/>
    <w:rsid w:val="00F50ADF"/>
    <w:rsid w:val="00F5240B"/>
    <w:rsid w:val="00F52A67"/>
    <w:rsid w:val="00F53D1A"/>
    <w:rsid w:val="00F54839"/>
    <w:rsid w:val="00F555E9"/>
    <w:rsid w:val="00F572AB"/>
    <w:rsid w:val="00F577B3"/>
    <w:rsid w:val="00F60192"/>
    <w:rsid w:val="00F61938"/>
    <w:rsid w:val="00F61A17"/>
    <w:rsid w:val="00F621FF"/>
    <w:rsid w:val="00F64989"/>
    <w:rsid w:val="00F6537E"/>
    <w:rsid w:val="00F67A9A"/>
    <w:rsid w:val="00F711F1"/>
    <w:rsid w:val="00F73DD0"/>
    <w:rsid w:val="00F75E1A"/>
    <w:rsid w:val="00F766E4"/>
    <w:rsid w:val="00F77AFF"/>
    <w:rsid w:val="00F81B26"/>
    <w:rsid w:val="00F82BC2"/>
    <w:rsid w:val="00F83766"/>
    <w:rsid w:val="00F85C2E"/>
    <w:rsid w:val="00F87901"/>
    <w:rsid w:val="00F91C86"/>
    <w:rsid w:val="00F94E9B"/>
    <w:rsid w:val="00F962AF"/>
    <w:rsid w:val="00F97CA8"/>
    <w:rsid w:val="00FA0CB4"/>
    <w:rsid w:val="00FA12BC"/>
    <w:rsid w:val="00FA1A0A"/>
    <w:rsid w:val="00FA2E0D"/>
    <w:rsid w:val="00FA542C"/>
    <w:rsid w:val="00FA6DE1"/>
    <w:rsid w:val="00FB053F"/>
    <w:rsid w:val="00FB1E37"/>
    <w:rsid w:val="00FB248E"/>
    <w:rsid w:val="00FB37A4"/>
    <w:rsid w:val="00FC0E9A"/>
    <w:rsid w:val="00FC16A8"/>
    <w:rsid w:val="00FC1BCA"/>
    <w:rsid w:val="00FC200A"/>
    <w:rsid w:val="00FC769D"/>
    <w:rsid w:val="00FD0714"/>
    <w:rsid w:val="00FD41E3"/>
    <w:rsid w:val="00FD6DD6"/>
    <w:rsid w:val="00FE2CD3"/>
    <w:rsid w:val="00FE2E95"/>
    <w:rsid w:val="00FE695D"/>
    <w:rsid w:val="00FF235B"/>
    <w:rsid w:val="00FF30EC"/>
    <w:rsid w:val="00FF3579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717614F-7CC5-4962-9E50-6B19A974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2E"/>
    <w:rPr>
      <w:lang w:eastAsia="es-ES"/>
    </w:rPr>
  </w:style>
  <w:style w:type="paragraph" w:styleId="Ttulo1">
    <w:name w:val="heading 1"/>
    <w:basedOn w:val="Normal"/>
    <w:next w:val="Textopredeterminado"/>
    <w:link w:val="Ttulo1Car"/>
    <w:uiPriority w:val="9"/>
    <w:qFormat/>
    <w:rsid w:val="005D6A2E"/>
    <w:pPr>
      <w:spacing w:before="280" w:after="140"/>
      <w:outlineLvl w:val="0"/>
    </w:pPr>
    <w:rPr>
      <w:rFonts w:ascii="Arial Black" w:hAnsi="Arial Black"/>
      <w:sz w:val="28"/>
    </w:rPr>
  </w:style>
  <w:style w:type="paragraph" w:styleId="Ttulo2">
    <w:name w:val="heading 2"/>
    <w:basedOn w:val="Normal"/>
    <w:next w:val="Textopredeterminado"/>
    <w:link w:val="Ttulo2Car"/>
    <w:uiPriority w:val="9"/>
    <w:qFormat/>
    <w:rsid w:val="005D6A2E"/>
    <w:pPr>
      <w:spacing w:before="120" w:after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Textopredeterminado"/>
    <w:link w:val="Ttulo3Car"/>
    <w:uiPriority w:val="9"/>
    <w:qFormat/>
    <w:rsid w:val="005D6A2E"/>
    <w:pPr>
      <w:spacing w:before="120" w:after="120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F83766"/>
    <w:rPr>
      <w:rFonts w:asciiTheme="majorHAnsi" w:eastAsiaTheme="majorEastAsia" w:hAnsiTheme="majorHAnsi" w:cs="Times New Roman"/>
      <w:b/>
      <w:bCs/>
      <w:kern w:val="32"/>
      <w:sz w:val="32"/>
      <w:szCs w:val="32"/>
      <w:lang w:val="es-MX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F83766"/>
    <w:rPr>
      <w:rFonts w:asciiTheme="majorHAnsi" w:eastAsiaTheme="majorEastAsia" w:hAnsiTheme="majorHAnsi" w:cs="Times New Roman"/>
      <w:b/>
      <w:bCs/>
      <w:i/>
      <w:iCs/>
      <w:sz w:val="28"/>
      <w:szCs w:val="28"/>
      <w:lang w:val="es-MX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F83766"/>
    <w:rPr>
      <w:rFonts w:asciiTheme="majorHAnsi" w:eastAsiaTheme="majorEastAsia" w:hAnsiTheme="majorHAnsi" w:cs="Times New Roman"/>
      <w:b/>
      <w:bCs/>
      <w:sz w:val="26"/>
      <w:szCs w:val="26"/>
      <w:lang w:val="es-MX" w:eastAsia="x-none"/>
    </w:rPr>
  </w:style>
  <w:style w:type="paragraph" w:customStyle="1" w:styleId="Textopredeterminado">
    <w:name w:val="Texto predeterminado"/>
    <w:basedOn w:val="Normal"/>
    <w:rsid w:val="005D6A2E"/>
    <w:rPr>
      <w:sz w:val="24"/>
    </w:rPr>
  </w:style>
  <w:style w:type="paragraph" w:styleId="Descripcin">
    <w:name w:val="caption"/>
    <w:basedOn w:val="Normal"/>
    <w:uiPriority w:val="35"/>
    <w:qFormat/>
    <w:rsid w:val="005D6A2E"/>
    <w:pPr>
      <w:spacing w:after="960"/>
      <w:jc w:val="center"/>
    </w:pPr>
    <w:rPr>
      <w:rFonts w:ascii="Arial Black" w:hAnsi="Arial Black"/>
      <w:sz w:val="48"/>
    </w:rPr>
  </w:style>
  <w:style w:type="paragraph" w:styleId="Listaconvietas5">
    <w:name w:val="List Bullet 5"/>
    <w:basedOn w:val="Normal"/>
    <w:next w:val="Textopredeterminado"/>
    <w:uiPriority w:val="99"/>
    <w:rsid w:val="005D6A2E"/>
    <w:rPr>
      <w:sz w:val="24"/>
    </w:rPr>
  </w:style>
  <w:style w:type="paragraph" w:customStyle="1" w:styleId="Simple">
    <w:name w:val="Simple"/>
    <w:basedOn w:val="Normal"/>
    <w:next w:val="Textopredeterminado"/>
    <w:rsid w:val="005D6A2E"/>
    <w:rPr>
      <w:sz w:val="24"/>
    </w:rPr>
  </w:style>
  <w:style w:type="paragraph" w:customStyle="1" w:styleId="Topos1">
    <w:name w:val="Topos 1"/>
    <w:basedOn w:val="Normal"/>
    <w:next w:val="Textopredeterminado"/>
    <w:rsid w:val="005D6A2E"/>
    <w:rPr>
      <w:sz w:val="24"/>
    </w:rPr>
  </w:style>
  <w:style w:type="paragraph" w:customStyle="1" w:styleId="Topos2">
    <w:name w:val="Topos 2"/>
    <w:basedOn w:val="Normal"/>
    <w:next w:val="Textopredeterminado"/>
    <w:rsid w:val="005D6A2E"/>
    <w:rPr>
      <w:sz w:val="24"/>
    </w:rPr>
  </w:style>
  <w:style w:type="paragraph" w:customStyle="1" w:styleId="Sangraprimeralnea">
    <w:name w:val="Sangría  primera línea"/>
    <w:basedOn w:val="Normal"/>
    <w:next w:val="Textopredeterminado"/>
    <w:rsid w:val="005D6A2E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sid w:val="005D6A2E"/>
    <w:rPr>
      <w:sz w:val="24"/>
    </w:rPr>
  </w:style>
  <w:style w:type="paragraph" w:customStyle="1" w:styleId="Textodetabla">
    <w:name w:val="Texto de tabla"/>
    <w:basedOn w:val="Normal"/>
    <w:next w:val="Textopredeterminado"/>
    <w:rsid w:val="005D6A2E"/>
    <w:pPr>
      <w:tabs>
        <w:tab w:val="decimal" w:pos="0"/>
      </w:tabs>
    </w:pPr>
    <w:rPr>
      <w:sz w:val="24"/>
    </w:rPr>
  </w:style>
  <w:style w:type="paragraph" w:styleId="Encabezado">
    <w:name w:val="header"/>
    <w:basedOn w:val="Normal"/>
    <w:link w:val="EncabezadoCar"/>
    <w:uiPriority w:val="99"/>
    <w:rsid w:val="005D6A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3766"/>
    <w:rPr>
      <w:rFonts w:cs="Times New Roman"/>
      <w:lang w:val="es-MX" w:eastAsia="x-none"/>
    </w:rPr>
  </w:style>
  <w:style w:type="paragraph" w:styleId="Piedepgina">
    <w:name w:val="footer"/>
    <w:basedOn w:val="Normal"/>
    <w:link w:val="PiedepginaCar"/>
    <w:uiPriority w:val="99"/>
    <w:rsid w:val="005D6A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24742"/>
    <w:rPr>
      <w:rFonts w:cs="Times New Roman"/>
      <w:noProof/>
    </w:rPr>
  </w:style>
  <w:style w:type="character" w:styleId="Nmerodepgina">
    <w:name w:val="page number"/>
    <w:basedOn w:val="Fuentedeprrafopredeter"/>
    <w:uiPriority w:val="99"/>
    <w:rsid w:val="00B24742"/>
    <w:rPr>
      <w:rFonts w:cs="Times New Roman"/>
    </w:rPr>
  </w:style>
  <w:style w:type="character" w:styleId="Hipervnculo">
    <w:name w:val="Hyperlink"/>
    <w:basedOn w:val="Fuentedeprrafopredeter"/>
    <w:uiPriority w:val="99"/>
    <w:rsid w:val="005D6A2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5D6A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3766"/>
    <w:rPr>
      <w:rFonts w:ascii="Tahoma" w:hAnsi="Tahoma" w:cs="Tahoma"/>
      <w:sz w:val="16"/>
      <w:szCs w:val="16"/>
      <w:lang w:val="es-MX" w:eastAsia="x-none"/>
    </w:rPr>
  </w:style>
  <w:style w:type="character" w:styleId="Refdecomentario">
    <w:name w:val="annotation reference"/>
    <w:basedOn w:val="Fuentedeprrafopredeter"/>
    <w:uiPriority w:val="99"/>
    <w:semiHidden/>
    <w:rsid w:val="005D6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D6A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F83766"/>
    <w:rPr>
      <w:rFonts w:cs="Times New Roman"/>
      <w:lang w:val="es-MX" w:eastAsia="x-none"/>
    </w:rPr>
  </w:style>
  <w:style w:type="table" w:styleId="Tablaconcuadrcula">
    <w:name w:val="Table Grid"/>
    <w:basedOn w:val="Tablanormal"/>
    <w:uiPriority w:val="59"/>
    <w:rsid w:val="006B3613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1B93"/>
    <w:pPr>
      <w:ind w:left="720"/>
      <w:contextualSpacing/>
    </w:pPr>
  </w:style>
  <w:style w:type="paragraph" w:customStyle="1" w:styleId="Default">
    <w:name w:val="Default"/>
    <w:rsid w:val="00ED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032291"/>
    <w:rPr>
      <w:rFonts w:cs="Times New Roman"/>
    </w:rPr>
  </w:style>
  <w:style w:type="paragraph" w:styleId="TDC3">
    <w:name w:val="toc 3"/>
    <w:basedOn w:val="Normal"/>
    <w:next w:val="Normal"/>
    <w:uiPriority w:val="39"/>
    <w:rsid w:val="0046197E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 New" w:hAnsi="Courier New"/>
      <w:sz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B20DA6"/>
    <w:pPr>
      <w:suppressAutoHyphens/>
      <w:spacing w:after="120"/>
      <w:jc w:val="both"/>
      <w:outlineLvl w:val="1"/>
    </w:pPr>
    <w:rPr>
      <w:rFonts w:ascii="Arial" w:hAnsi="Arial" w:cs="Mangal"/>
      <w:kern w:val="1"/>
      <w:sz w:val="24"/>
      <w:szCs w:val="24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B20DA6"/>
    <w:rPr>
      <w:rFonts w:ascii="Arial" w:hAnsi="Arial" w:cs="Mangal"/>
      <w:kern w:val="1"/>
      <w:sz w:val="24"/>
      <w:szCs w:val="24"/>
      <w:lang w:val="es-MX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3A10-9D01-4DBE-AE8A-A7848643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2634</Words>
  <Characters>14487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Municipio de Guaymas, Sonora</vt:lpstr>
    </vt:vector>
  </TitlesOfParts>
  <Manager>CPC Javier Millán Cruz</Manager>
  <Company>MILLAN Contadores Públicos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Municipio de Guaymas, Sonora</dc:title>
  <dc:subject>Dictamen 2014 (Dic)</dc:subject>
  <dc:creator>CPC Everardo Millán Cruz</dc:creator>
  <cp:keywords/>
  <dc:description>Configurado para impresión en:daHP Deskjet D2300 Series</dc:description>
  <cp:lastModifiedBy>Propietario</cp:lastModifiedBy>
  <cp:revision>2</cp:revision>
  <cp:lastPrinted>2018-11-12T20:20:00Z</cp:lastPrinted>
  <dcterms:created xsi:type="dcterms:W3CDTF">2019-11-29T01:40:00Z</dcterms:created>
  <dcterms:modified xsi:type="dcterms:W3CDTF">2019-11-29T01:40:00Z</dcterms:modified>
</cp:coreProperties>
</file>